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06C08A">
      <w:pPr>
        <w:ind w:firstLine="722"/>
        <w:jc w:val="center"/>
        <w:rPr>
          <w:rFonts w:hint="default" w:ascii="宋体" w:hAnsi="宋体" w:eastAsia="宋体" w:cs="宋体"/>
          <w:b/>
          <w:color w:val="auto"/>
          <w:sz w:val="24"/>
          <w:szCs w:val="24"/>
          <w:u w:val="single"/>
          <w:lang w:val="en-US" w:eastAsia="zh-CN" w:bidi="ar"/>
        </w:rPr>
      </w:pPr>
      <w:r>
        <w:rPr>
          <w:rFonts w:hint="eastAsia" w:ascii="宋体" w:hAnsi="宋体" w:eastAsia="宋体" w:cs="宋体"/>
          <w:b/>
          <w:color w:val="auto"/>
          <w:sz w:val="24"/>
          <w:szCs w:val="24"/>
          <w:lang w:val="en-US" w:eastAsia="zh-CN" w:bidi="ar"/>
        </w:rPr>
        <w:t xml:space="preserve">                      </w:t>
      </w:r>
      <w:r>
        <w:rPr>
          <w:rFonts w:hint="eastAsia" w:ascii="宋体" w:hAnsi="宋体" w:eastAsia="宋体" w:cs="宋体"/>
          <w:b/>
          <w:color w:val="auto"/>
          <w:sz w:val="24"/>
          <w:szCs w:val="24"/>
          <w:lang w:eastAsia="zh-CN" w:bidi="ar"/>
        </w:rPr>
        <w:t>合同编号：</w:t>
      </w:r>
      <w:r>
        <w:rPr>
          <w:rFonts w:hint="eastAsia" w:ascii="宋体" w:hAnsi="宋体" w:eastAsia="宋体" w:cs="宋体"/>
          <w:b/>
          <w:color w:val="auto"/>
          <w:sz w:val="24"/>
          <w:szCs w:val="24"/>
          <w:u w:val="single"/>
          <w:lang w:val="en-US" w:eastAsia="zh-CN" w:bidi="ar"/>
        </w:rPr>
        <w:t xml:space="preserve">               </w:t>
      </w:r>
    </w:p>
    <w:p w14:paraId="17C35096">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宋体" w:hAnsi="宋体" w:eastAsia="宋体" w:cs="宋体"/>
          <w:bCs/>
          <w:color w:val="auto"/>
          <w:sz w:val="24"/>
          <w:szCs w:val="24"/>
          <w:lang w:bidi="ar"/>
        </w:rPr>
      </w:pPr>
    </w:p>
    <w:p w14:paraId="1020065C">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bCs/>
          <w:color w:val="auto"/>
          <w:sz w:val="24"/>
          <w:szCs w:val="24"/>
          <w:lang w:bidi="ar"/>
        </w:rPr>
      </w:pPr>
    </w:p>
    <w:p w14:paraId="45BC27E5">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bCs/>
          <w:color w:val="auto"/>
          <w:sz w:val="24"/>
          <w:szCs w:val="24"/>
          <w:lang w:bidi="ar"/>
        </w:rPr>
      </w:pPr>
    </w:p>
    <w:p w14:paraId="677784BA">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bCs/>
          <w:color w:val="auto"/>
          <w:sz w:val="24"/>
          <w:szCs w:val="24"/>
          <w:lang w:bidi="ar"/>
        </w:rPr>
      </w:pPr>
    </w:p>
    <w:p w14:paraId="24CB120A">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bCs/>
          <w:color w:val="auto"/>
          <w:sz w:val="24"/>
          <w:szCs w:val="24"/>
          <w:lang w:bidi="ar"/>
        </w:rPr>
      </w:pPr>
    </w:p>
    <w:p w14:paraId="7FD4B8E7">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bCs/>
          <w:color w:val="auto"/>
          <w:sz w:val="24"/>
          <w:szCs w:val="24"/>
          <w:lang w:bidi="ar"/>
        </w:rPr>
      </w:pPr>
    </w:p>
    <w:p w14:paraId="55A8198F">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bCs/>
          <w:color w:val="auto"/>
          <w:sz w:val="24"/>
          <w:szCs w:val="24"/>
          <w:lang w:bidi="ar"/>
        </w:rPr>
      </w:pPr>
    </w:p>
    <w:p w14:paraId="65A48BDD">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bCs/>
          <w:color w:val="auto"/>
          <w:sz w:val="24"/>
          <w:szCs w:val="24"/>
          <w:lang w:bidi="ar"/>
        </w:rPr>
      </w:pPr>
    </w:p>
    <w:p w14:paraId="5BCACDA6">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bCs/>
          <w:color w:val="auto"/>
          <w:sz w:val="24"/>
          <w:szCs w:val="24"/>
          <w:lang w:bidi="ar"/>
        </w:rPr>
      </w:pPr>
    </w:p>
    <w:p w14:paraId="18996CB1">
      <w:pPr>
        <w:keepNext w:val="0"/>
        <w:keepLines w:val="0"/>
        <w:pageBreakBefore w:val="0"/>
        <w:widowControl/>
        <w:kinsoku/>
        <w:wordWrap/>
        <w:overflowPunct/>
        <w:topLinePunct w:val="0"/>
        <w:autoSpaceDE/>
        <w:autoSpaceDN/>
        <w:bidi w:val="0"/>
        <w:adjustRightInd/>
        <w:snapToGrid/>
        <w:spacing w:line="420" w:lineRule="exact"/>
        <w:ind w:firstLine="960" w:firstLineChars="300"/>
        <w:jc w:val="center"/>
        <w:textAlignment w:val="auto"/>
        <w:rPr>
          <w:rFonts w:hint="eastAsia" w:ascii="宋体" w:hAnsi="宋体" w:eastAsia="宋体" w:cs="宋体"/>
          <w:bCs/>
          <w:color w:val="auto"/>
          <w:sz w:val="32"/>
          <w:szCs w:val="32"/>
          <w:u w:val="none"/>
          <w:lang w:val="en-US" w:eastAsia="zh-CN" w:bidi="ar"/>
        </w:rPr>
      </w:pPr>
    </w:p>
    <w:p w14:paraId="56E4F83E">
      <w:pPr>
        <w:keepNext w:val="0"/>
        <w:keepLines w:val="0"/>
        <w:pageBreakBefore w:val="0"/>
        <w:widowControl/>
        <w:kinsoku/>
        <w:wordWrap/>
        <w:overflowPunct/>
        <w:topLinePunct w:val="0"/>
        <w:autoSpaceDE/>
        <w:autoSpaceDN/>
        <w:bidi w:val="0"/>
        <w:adjustRightInd/>
        <w:snapToGrid/>
        <w:spacing w:line="480" w:lineRule="auto"/>
        <w:ind w:firstLine="1320" w:firstLineChars="300"/>
        <w:jc w:val="center"/>
        <w:textAlignment w:val="auto"/>
        <w:rPr>
          <w:rFonts w:hint="eastAsia" w:ascii="宋体" w:hAnsi="宋体" w:eastAsia="宋体" w:cs="宋体"/>
          <w:bCs/>
          <w:color w:val="auto"/>
          <w:sz w:val="44"/>
          <w:szCs w:val="44"/>
          <w:u w:val="none"/>
          <w:lang w:val="en-US" w:eastAsia="zh-CN" w:bidi="ar"/>
        </w:rPr>
      </w:pPr>
      <w:r>
        <w:rPr>
          <w:rFonts w:hint="eastAsia" w:ascii="宋体" w:hAnsi="宋体" w:eastAsia="宋体" w:cs="宋体"/>
          <w:bCs/>
          <w:color w:val="auto"/>
          <w:sz w:val="44"/>
          <w:szCs w:val="44"/>
          <w:u w:val="single"/>
          <w:lang w:val="en-US" w:eastAsia="zh-CN" w:bidi="ar"/>
        </w:rPr>
        <w:t xml:space="preserve">                      </w:t>
      </w:r>
      <w:r>
        <w:rPr>
          <w:rFonts w:hint="eastAsia" w:ascii="宋体" w:hAnsi="宋体" w:eastAsia="宋体" w:cs="宋体"/>
          <w:bCs/>
          <w:color w:val="auto"/>
          <w:sz w:val="44"/>
          <w:szCs w:val="44"/>
          <w:u w:val="none"/>
          <w:lang w:val="en-US" w:eastAsia="zh-CN" w:bidi="ar"/>
        </w:rPr>
        <w:t>项目合同</w:t>
      </w:r>
    </w:p>
    <w:p w14:paraId="287F662C">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sz w:val="24"/>
          <w:szCs w:val="24"/>
          <w:lang w:bidi="ar"/>
        </w:rPr>
      </w:pPr>
    </w:p>
    <w:p w14:paraId="3F930559">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sz w:val="24"/>
          <w:szCs w:val="24"/>
          <w:lang w:bidi="ar"/>
        </w:rPr>
      </w:pPr>
    </w:p>
    <w:p w14:paraId="7D5C3CF5">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sz w:val="24"/>
          <w:szCs w:val="24"/>
          <w:lang w:bidi="ar"/>
        </w:rPr>
      </w:pPr>
    </w:p>
    <w:p w14:paraId="1DCD869D">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sz w:val="24"/>
          <w:szCs w:val="24"/>
          <w:lang w:bidi="ar"/>
        </w:rPr>
      </w:pPr>
    </w:p>
    <w:p w14:paraId="18709B95">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sz w:val="24"/>
          <w:szCs w:val="24"/>
          <w:lang w:bidi="ar"/>
        </w:rPr>
      </w:pPr>
    </w:p>
    <w:p w14:paraId="0080418B">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sz w:val="24"/>
          <w:szCs w:val="24"/>
          <w:lang w:bidi="ar"/>
        </w:rPr>
      </w:pPr>
    </w:p>
    <w:p w14:paraId="11253501">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sz w:val="24"/>
          <w:szCs w:val="24"/>
          <w:lang w:bidi="ar"/>
        </w:rPr>
      </w:pPr>
    </w:p>
    <w:p w14:paraId="28F773D8">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sz w:val="24"/>
          <w:szCs w:val="24"/>
          <w:lang w:bidi="ar"/>
        </w:rPr>
      </w:pPr>
    </w:p>
    <w:p w14:paraId="69E15218">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sz w:val="24"/>
          <w:szCs w:val="24"/>
          <w:lang w:bidi="ar"/>
        </w:rPr>
      </w:pPr>
    </w:p>
    <w:p w14:paraId="2D71A228">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sz w:val="24"/>
          <w:szCs w:val="24"/>
          <w:lang w:bidi="ar"/>
        </w:rPr>
      </w:pPr>
    </w:p>
    <w:p w14:paraId="79EBECF4">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sz w:val="24"/>
          <w:szCs w:val="24"/>
          <w:lang w:bidi="ar"/>
        </w:rPr>
      </w:pPr>
    </w:p>
    <w:p w14:paraId="4DB897D2">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bCs/>
          <w:color w:val="auto"/>
          <w:sz w:val="24"/>
          <w:szCs w:val="24"/>
          <w:lang w:bidi="ar"/>
        </w:rPr>
      </w:pPr>
    </w:p>
    <w:p w14:paraId="04166C93">
      <w:pPr>
        <w:keepNext w:val="0"/>
        <w:keepLines w:val="0"/>
        <w:pageBreakBefore w:val="0"/>
        <w:widowControl/>
        <w:kinsoku/>
        <w:wordWrap/>
        <w:overflowPunct/>
        <w:topLinePunct w:val="0"/>
        <w:autoSpaceDE/>
        <w:autoSpaceDN/>
        <w:bidi w:val="0"/>
        <w:adjustRightInd/>
        <w:snapToGrid/>
        <w:spacing w:line="480" w:lineRule="auto"/>
        <w:ind w:left="420" w:leftChars="0" w:firstLine="420" w:firstLineChars="0"/>
        <w:jc w:val="left"/>
        <w:textAlignment w:val="auto"/>
        <w:rPr>
          <w:rFonts w:hint="eastAsia" w:ascii="宋体" w:hAnsi="宋体" w:eastAsia="宋体" w:cs="宋体"/>
          <w:bCs/>
          <w:color w:val="auto"/>
          <w:sz w:val="32"/>
          <w:szCs w:val="32"/>
          <w:lang w:bidi="ar"/>
        </w:rPr>
      </w:pPr>
      <w:r>
        <w:rPr>
          <w:rFonts w:hint="eastAsia" w:ascii="宋体" w:hAnsi="宋体" w:eastAsia="宋体" w:cs="宋体"/>
          <w:bCs/>
          <w:color w:val="auto"/>
          <w:sz w:val="32"/>
          <w:szCs w:val="32"/>
          <w:lang w:bidi="ar"/>
        </w:rPr>
        <w:t>甲方（采购人）：</w:t>
      </w:r>
      <w:r>
        <w:rPr>
          <w:rFonts w:hint="eastAsia" w:ascii="宋体" w:hAnsi="宋体" w:eastAsia="宋体" w:cs="宋体"/>
          <w:bCs/>
          <w:color w:val="auto"/>
          <w:sz w:val="32"/>
          <w:szCs w:val="32"/>
          <w:u w:val="single"/>
          <w:lang w:bidi="ar"/>
        </w:rPr>
        <w:t xml:space="preserve">                                   </w:t>
      </w:r>
    </w:p>
    <w:p w14:paraId="1CCFC272">
      <w:pPr>
        <w:keepNext w:val="0"/>
        <w:keepLines w:val="0"/>
        <w:pageBreakBefore w:val="0"/>
        <w:widowControl/>
        <w:kinsoku/>
        <w:wordWrap/>
        <w:overflowPunct/>
        <w:topLinePunct w:val="0"/>
        <w:autoSpaceDE/>
        <w:autoSpaceDN/>
        <w:bidi w:val="0"/>
        <w:adjustRightInd/>
        <w:snapToGrid/>
        <w:spacing w:line="480" w:lineRule="auto"/>
        <w:ind w:left="420" w:leftChars="0" w:firstLine="420" w:firstLineChars="0"/>
        <w:jc w:val="left"/>
        <w:textAlignment w:val="auto"/>
        <w:rPr>
          <w:rFonts w:hint="eastAsia" w:ascii="宋体" w:hAnsi="宋体" w:eastAsia="宋体" w:cs="宋体"/>
          <w:bCs/>
          <w:color w:val="auto"/>
          <w:sz w:val="32"/>
          <w:szCs w:val="32"/>
          <w:u w:val="single"/>
          <w:lang w:bidi="ar"/>
        </w:rPr>
      </w:pPr>
      <w:r>
        <w:rPr>
          <w:rFonts w:hint="eastAsia" w:ascii="宋体" w:hAnsi="宋体" w:eastAsia="宋体" w:cs="宋体"/>
          <w:bCs/>
          <w:color w:val="auto"/>
          <w:sz w:val="32"/>
          <w:szCs w:val="32"/>
          <w:lang w:bidi="ar"/>
        </w:rPr>
        <w:fldChar w:fldCharType="begin"/>
      </w:r>
      <w:r>
        <w:rPr>
          <w:rFonts w:hint="eastAsia" w:ascii="宋体" w:hAnsi="宋体" w:eastAsia="宋体" w:cs="宋体"/>
          <w:bCs/>
          <w:color w:val="auto"/>
          <w:sz w:val="32"/>
          <w:szCs w:val="32"/>
          <w:lang w:bidi="ar"/>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Cs/>
          <w:color w:val="auto"/>
          <w:sz w:val="32"/>
          <w:szCs w:val="32"/>
          <w:lang w:bidi="ar"/>
        </w:rPr>
        <w:fldChar w:fldCharType="separate"/>
      </w:r>
      <w:r>
        <w:rPr>
          <w:rFonts w:hint="eastAsia" w:ascii="宋体" w:hAnsi="宋体" w:eastAsia="宋体" w:cs="宋体"/>
          <w:bCs/>
          <w:color w:val="auto"/>
          <w:sz w:val="32"/>
          <w:szCs w:val="32"/>
          <w:lang w:bidi="ar"/>
        </w:rPr>
        <w:t>乙方</w:t>
      </w:r>
      <w:r>
        <w:rPr>
          <w:rFonts w:hint="eastAsia" w:ascii="宋体" w:hAnsi="宋体" w:eastAsia="宋体" w:cs="宋体"/>
          <w:bCs/>
          <w:color w:val="auto"/>
          <w:sz w:val="32"/>
          <w:szCs w:val="32"/>
          <w:lang w:bidi="ar"/>
        </w:rPr>
        <w:fldChar w:fldCharType="end"/>
      </w:r>
      <w:r>
        <w:rPr>
          <w:rFonts w:hint="eastAsia" w:ascii="宋体" w:hAnsi="宋体" w:eastAsia="宋体" w:cs="宋体"/>
          <w:bCs/>
          <w:color w:val="auto"/>
          <w:sz w:val="32"/>
          <w:szCs w:val="32"/>
          <w:lang w:bidi="ar"/>
        </w:rPr>
        <w:t>（供应商）：</w:t>
      </w:r>
      <w:r>
        <w:rPr>
          <w:rFonts w:hint="eastAsia" w:ascii="宋体" w:hAnsi="宋体" w:eastAsia="宋体" w:cs="宋体"/>
          <w:bCs/>
          <w:color w:val="auto"/>
          <w:sz w:val="32"/>
          <w:szCs w:val="32"/>
          <w:u w:val="single"/>
          <w:lang w:bidi="ar"/>
        </w:rPr>
        <w:t xml:space="preserve">                                   </w:t>
      </w:r>
    </w:p>
    <w:p w14:paraId="635287B0">
      <w:pPr>
        <w:keepNext w:val="0"/>
        <w:keepLines w:val="0"/>
        <w:pageBreakBefore w:val="0"/>
        <w:widowControl/>
        <w:kinsoku/>
        <w:wordWrap/>
        <w:overflowPunct/>
        <w:topLinePunct w:val="0"/>
        <w:autoSpaceDE/>
        <w:autoSpaceDN/>
        <w:bidi w:val="0"/>
        <w:adjustRightInd/>
        <w:snapToGrid/>
        <w:spacing w:line="480" w:lineRule="auto"/>
        <w:ind w:left="420" w:leftChars="0" w:firstLine="420" w:firstLineChars="0"/>
        <w:jc w:val="both"/>
        <w:textAlignment w:val="auto"/>
        <w:rPr>
          <w:rFonts w:hint="default" w:ascii="宋体" w:hAnsi="宋体" w:eastAsia="宋体" w:cs="宋体"/>
          <w:bCs/>
          <w:color w:val="auto"/>
          <w:sz w:val="32"/>
          <w:szCs w:val="32"/>
          <w:lang w:val="en-US" w:eastAsia="zh-CN" w:bidi="ar"/>
        </w:rPr>
      </w:pPr>
      <w:r>
        <w:rPr>
          <w:rFonts w:hint="eastAsia" w:ascii="宋体" w:hAnsi="宋体" w:eastAsia="宋体" w:cs="宋体"/>
          <w:bCs/>
          <w:color w:val="auto"/>
          <w:sz w:val="32"/>
          <w:szCs w:val="32"/>
          <w:lang w:eastAsia="zh-CN" w:bidi="ar"/>
        </w:rPr>
        <w:t>签订时间：</w:t>
      </w:r>
      <w:r>
        <w:rPr>
          <w:rFonts w:hint="eastAsia" w:ascii="宋体" w:hAnsi="宋体" w:eastAsia="宋体" w:cs="宋体"/>
          <w:bCs/>
          <w:color w:val="auto"/>
          <w:sz w:val="32"/>
          <w:szCs w:val="32"/>
          <w:u w:val="single"/>
          <w:lang w:val="en-US" w:eastAsia="zh-CN" w:bidi="ar"/>
        </w:rPr>
        <w:t xml:space="preserve">                                        </w:t>
      </w:r>
      <w:r>
        <w:rPr>
          <w:rFonts w:hint="eastAsia" w:ascii="宋体" w:hAnsi="宋体" w:eastAsia="宋体" w:cs="宋体"/>
          <w:bCs/>
          <w:color w:val="auto"/>
          <w:sz w:val="32"/>
          <w:szCs w:val="32"/>
          <w:lang w:val="en-US" w:eastAsia="zh-CN" w:bidi="ar"/>
        </w:rPr>
        <w:t xml:space="preserve"> </w:t>
      </w:r>
    </w:p>
    <w:p w14:paraId="0C22F63F">
      <w:pPr>
        <w:keepNext w:val="0"/>
        <w:keepLines w:val="0"/>
        <w:pageBreakBefore w:val="0"/>
        <w:widowControl/>
        <w:kinsoku/>
        <w:wordWrap/>
        <w:overflowPunct/>
        <w:topLinePunct w:val="0"/>
        <w:autoSpaceDE/>
        <w:autoSpaceDN/>
        <w:bidi w:val="0"/>
        <w:adjustRightInd/>
        <w:snapToGrid/>
        <w:spacing w:line="480" w:lineRule="auto"/>
        <w:ind w:left="420" w:leftChars="0" w:firstLine="420" w:firstLineChars="0"/>
        <w:jc w:val="both"/>
        <w:textAlignment w:val="auto"/>
        <w:rPr>
          <w:rFonts w:hint="default" w:ascii="宋体" w:hAnsi="宋体" w:eastAsia="宋体" w:cs="宋体"/>
          <w:bCs/>
          <w:color w:val="auto"/>
          <w:sz w:val="32"/>
          <w:szCs w:val="32"/>
          <w:u w:val="single"/>
          <w:lang w:val="en-US" w:eastAsia="zh-CN" w:bidi="ar"/>
        </w:rPr>
      </w:pPr>
      <w:r>
        <w:rPr>
          <w:rFonts w:hint="eastAsia" w:ascii="宋体" w:hAnsi="宋体" w:eastAsia="宋体" w:cs="宋体"/>
          <w:bCs/>
          <w:color w:val="auto"/>
          <w:sz w:val="32"/>
          <w:szCs w:val="32"/>
          <w:lang w:eastAsia="zh-CN" w:bidi="ar"/>
        </w:rPr>
        <w:t>签订地点：</w:t>
      </w:r>
      <w:r>
        <w:rPr>
          <w:rFonts w:hint="eastAsia" w:ascii="宋体" w:hAnsi="宋体" w:eastAsia="宋体" w:cs="宋体"/>
          <w:bCs/>
          <w:color w:val="auto"/>
          <w:sz w:val="32"/>
          <w:szCs w:val="32"/>
          <w:u w:val="single"/>
          <w:lang w:val="en-US" w:eastAsia="zh-CN" w:bidi="ar"/>
        </w:rPr>
        <w:t xml:space="preserve">                                        </w:t>
      </w:r>
    </w:p>
    <w:p w14:paraId="21920A1F">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sz w:val="24"/>
          <w:szCs w:val="24"/>
          <w:lang w:bidi="ar"/>
        </w:rPr>
      </w:pPr>
    </w:p>
    <w:p w14:paraId="1A3C9CC1">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sz w:val="24"/>
          <w:szCs w:val="24"/>
          <w:lang w:bidi="ar"/>
        </w:rPr>
      </w:pPr>
    </w:p>
    <w:p w14:paraId="31651AA9">
      <w:pPr>
        <w:keepNext w:val="0"/>
        <w:keepLines w:val="0"/>
        <w:pageBreakBefore w:val="0"/>
        <w:widowControl/>
        <w:kinsoku/>
        <w:wordWrap/>
        <w:overflowPunct/>
        <w:topLinePunct w:val="0"/>
        <w:autoSpaceDE/>
        <w:autoSpaceDN/>
        <w:bidi w:val="0"/>
        <w:adjustRightInd/>
        <w:snapToGrid/>
        <w:spacing w:line="420" w:lineRule="exact"/>
        <w:jc w:val="center"/>
        <w:textAlignment w:val="auto"/>
        <w:rPr>
          <w:rFonts w:hint="eastAsia" w:ascii="宋体" w:hAnsi="宋体" w:eastAsia="宋体" w:cs="宋体"/>
          <w:bCs/>
          <w:color w:val="auto"/>
          <w:sz w:val="24"/>
          <w:szCs w:val="24"/>
          <w:lang w:bidi="ar"/>
        </w:rPr>
      </w:pPr>
    </w:p>
    <w:p w14:paraId="037F8C76">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bCs/>
          <w:color w:val="auto"/>
          <w:sz w:val="24"/>
          <w:szCs w:val="24"/>
          <w:lang w:bidi="ar"/>
        </w:rPr>
      </w:pPr>
      <w:r>
        <w:rPr>
          <w:rFonts w:hint="eastAsia" w:ascii="宋体" w:hAnsi="宋体" w:eastAsia="宋体" w:cs="宋体"/>
          <w:bCs/>
          <w:color w:val="auto"/>
          <w:sz w:val="24"/>
          <w:szCs w:val="24"/>
          <w:lang w:bidi="ar"/>
        </w:rPr>
        <w:t>甲方（采购人）：</w:t>
      </w:r>
      <w:r>
        <w:rPr>
          <w:rFonts w:hint="eastAsia" w:ascii="宋体" w:hAnsi="宋体" w:eastAsia="宋体" w:cs="宋体"/>
          <w:bCs/>
          <w:color w:val="auto"/>
          <w:sz w:val="24"/>
          <w:szCs w:val="24"/>
          <w:u w:val="single"/>
          <w:lang w:bidi="ar"/>
        </w:rPr>
        <w:t xml:space="preserve">                                   </w:t>
      </w:r>
    </w:p>
    <w:p w14:paraId="7A306C1C">
      <w:pPr>
        <w:keepNext w:val="0"/>
        <w:keepLines w:val="0"/>
        <w:pageBreakBefore w:val="0"/>
        <w:widowControl/>
        <w:kinsoku/>
        <w:wordWrap/>
        <w:overflowPunct/>
        <w:topLinePunct w:val="0"/>
        <w:autoSpaceDE/>
        <w:autoSpaceDN/>
        <w:bidi w:val="0"/>
        <w:adjustRightInd/>
        <w:snapToGrid/>
        <w:spacing w:line="420" w:lineRule="exact"/>
        <w:jc w:val="left"/>
        <w:textAlignment w:val="auto"/>
        <w:rPr>
          <w:rFonts w:hint="eastAsia" w:ascii="宋体" w:hAnsi="宋体" w:eastAsia="宋体" w:cs="宋体"/>
          <w:bCs/>
          <w:color w:val="auto"/>
          <w:sz w:val="24"/>
          <w:szCs w:val="24"/>
          <w:u w:val="single"/>
          <w:lang w:bidi="ar"/>
        </w:rPr>
      </w:pPr>
      <w:r>
        <w:rPr>
          <w:rFonts w:hint="eastAsia" w:ascii="宋体" w:hAnsi="宋体" w:eastAsia="宋体" w:cs="宋体"/>
          <w:bCs/>
          <w:color w:val="auto"/>
          <w:sz w:val="24"/>
          <w:szCs w:val="24"/>
          <w:lang w:bidi="ar"/>
        </w:rPr>
        <w:fldChar w:fldCharType="begin"/>
      </w:r>
      <w:r>
        <w:rPr>
          <w:rFonts w:hint="eastAsia" w:ascii="宋体" w:hAnsi="宋体" w:eastAsia="宋体" w:cs="宋体"/>
          <w:bCs/>
          <w:color w:val="auto"/>
          <w:sz w:val="24"/>
          <w:szCs w:val="24"/>
          <w:lang w:bidi="ar"/>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Cs/>
          <w:color w:val="auto"/>
          <w:sz w:val="24"/>
          <w:szCs w:val="24"/>
          <w:lang w:bidi="ar"/>
        </w:rPr>
        <w:fldChar w:fldCharType="separate"/>
      </w:r>
      <w:r>
        <w:rPr>
          <w:rFonts w:hint="eastAsia" w:ascii="宋体" w:hAnsi="宋体" w:eastAsia="宋体" w:cs="宋体"/>
          <w:bCs/>
          <w:color w:val="auto"/>
          <w:sz w:val="24"/>
          <w:szCs w:val="24"/>
          <w:lang w:bidi="ar"/>
        </w:rPr>
        <w:t>乙方</w:t>
      </w:r>
      <w:r>
        <w:rPr>
          <w:rFonts w:hint="eastAsia" w:ascii="宋体" w:hAnsi="宋体" w:eastAsia="宋体" w:cs="宋体"/>
          <w:bCs/>
          <w:color w:val="auto"/>
          <w:sz w:val="24"/>
          <w:szCs w:val="24"/>
          <w:lang w:bidi="ar"/>
        </w:rPr>
        <w:fldChar w:fldCharType="end"/>
      </w:r>
      <w:r>
        <w:rPr>
          <w:rFonts w:hint="eastAsia" w:ascii="宋体" w:hAnsi="宋体" w:eastAsia="宋体" w:cs="宋体"/>
          <w:bCs/>
          <w:color w:val="auto"/>
          <w:sz w:val="24"/>
          <w:szCs w:val="24"/>
          <w:lang w:bidi="ar"/>
        </w:rPr>
        <w:t>（供应商）：</w:t>
      </w:r>
      <w:r>
        <w:rPr>
          <w:rFonts w:hint="eastAsia" w:ascii="宋体" w:hAnsi="宋体" w:eastAsia="宋体" w:cs="宋体"/>
          <w:bCs/>
          <w:color w:val="auto"/>
          <w:sz w:val="24"/>
          <w:szCs w:val="24"/>
          <w:u w:val="single"/>
          <w:lang w:bidi="ar"/>
        </w:rPr>
        <w:t xml:space="preserve">                                   </w:t>
      </w:r>
    </w:p>
    <w:p w14:paraId="7B9C4477">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rFonts w:hint="default"/>
        </w:rPr>
      </w:pPr>
      <w:r>
        <w:rPr>
          <w:rFonts w:hint="default"/>
        </w:rPr>
        <w:t>依据《中华人民共和国招标投标法》《中华人民共和国政府采购法》《中华人民共和国民法典》等法律法规，通过</w:t>
      </w:r>
      <w:r>
        <w:rPr>
          <w:rFonts w:hint="eastAsia"/>
          <w:lang w:eastAsia="zh-CN"/>
        </w:rPr>
        <w:t>对</w:t>
      </w:r>
      <w:r>
        <w:rPr>
          <w:rFonts w:hint="eastAsia"/>
          <w:u w:val="single"/>
          <w:lang w:val="en-US" w:eastAsia="zh-CN"/>
        </w:rPr>
        <w:t xml:space="preserve">                                   </w:t>
      </w:r>
      <w:r>
        <w:rPr>
          <w:rFonts w:hint="default"/>
        </w:rPr>
        <w:t>（项目编号：</w:t>
      </w:r>
      <w:r>
        <w:rPr>
          <w:rFonts w:hint="eastAsia"/>
          <w:u w:val="single"/>
          <w:lang w:val="en-US" w:eastAsia="zh-CN"/>
        </w:rPr>
        <w:t xml:space="preserve">        </w:t>
      </w:r>
      <w:r>
        <w:rPr>
          <w:rFonts w:hint="default"/>
        </w:rPr>
        <w:t>）招标，经评审专家评定，确定</w:t>
      </w:r>
      <w:r>
        <w:rPr>
          <w:rFonts w:hint="eastAsia"/>
          <w:u w:val="single"/>
          <w:lang w:val="en-US" w:eastAsia="zh-CN"/>
        </w:rPr>
        <w:t xml:space="preserve">                                </w:t>
      </w:r>
      <w:r>
        <w:rPr>
          <w:rFonts w:hint="default"/>
        </w:rPr>
        <w:t>为中标单位 ，甲乙双方经友好协商拟签署合同 。</w:t>
      </w:r>
    </w:p>
    <w:p w14:paraId="2D728068">
      <w:pPr>
        <w:keepNext w:val="0"/>
        <w:keepLines w:val="0"/>
        <w:pageBreakBefore w:val="0"/>
        <w:kinsoku/>
        <w:wordWrap/>
        <w:overflowPunct/>
        <w:topLinePunct w:val="0"/>
        <w:autoSpaceDE/>
        <w:autoSpaceDN/>
        <w:bidi w:val="0"/>
        <w:adjustRightInd/>
        <w:snapToGrid/>
        <w:spacing w:line="420" w:lineRule="exact"/>
        <w:textAlignment w:val="auto"/>
        <w:rPr>
          <w:rFonts w:hint="default"/>
          <w:b/>
          <w:bCs/>
        </w:rPr>
      </w:pPr>
      <w:r>
        <w:rPr>
          <w:rFonts w:hint="default"/>
          <w:b/>
          <w:bCs/>
        </w:rPr>
        <w:t>一、服务范围及标准</w:t>
      </w:r>
    </w:p>
    <w:p w14:paraId="1DCBA52F">
      <w:pPr>
        <w:keepNext w:val="0"/>
        <w:keepLines w:val="0"/>
        <w:pageBreakBefore w:val="0"/>
        <w:kinsoku/>
        <w:wordWrap/>
        <w:overflowPunct/>
        <w:topLinePunct w:val="0"/>
        <w:autoSpaceDE/>
        <w:autoSpaceDN/>
        <w:bidi w:val="0"/>
        <w:adjustRightInd/>
        <w:snapToGrid/>
        <w:spacing w:line="420" w:lineRule="exact"/>
        <w:ind w:firstLine="420" w:firstLineChars="0"/>
        <w:textAlignment w:val="auto"/>
        <w:rPr>
          <w:rFonts w:hint="default"/>
        </w:rPr>
      </w:pPr>
      <w:r>
        <w:rPr>
          <w:rFonts w:hint="default"/>
        </w:rPr>
        <w:t>项目名称：</w:t>
      </w:r>
    </w:p>
    <w:p w14:paraId="640F0D88">
      <w:pPr>
        <w:keepNext w:val="0"/>
        <w:keepLines w:val="0"/>
        <w:pageBreakBefore w:val="0"/>
        <w:kinsoku/>
        <w:wordWrap/>
        <w:overflowPunct/>
        <w:topLinePunct w:val="0"/>
        <w:autoSpaceDE/>
        <w:autoSpaceDN/>
        <w:bidi w:val="0"/>
        <w:adjustRightInd/>
        <w:snapToGrid/>
        <w:spacing w:line="420" w:lineRule="exact"/>
        <w:ind w:firstLine="420" w:firstLineChars="0"/>
        <w:textAlignment w:val="auto"/>
        <w:rPr>
          <w:rFonts w:hint="default"/>
        </w:rPr>
      </w:pPr>
      <w:r>
        <w:rPr>
          <w:rFonts w:hint="default"/>
        </w:rPr>
        <w:t>服务内容</w:t>
      </w:r>
      <w:r>
        <w:rPr>
          <w:rFonts w:hint="default"/>
          <w:lang w:eastAsia="zh-CN"/>
        </w:rPr>
        <w:t>：</w:t>
      </w:r>
    </w:p>
    <w:p w14:paraId="78041A74">
      <w:pPr>
        <w:keepNext w:val="0"/>
        <w:keepLines w:val="0"/>
        <w:pageBreakBefore w:val="0"/>
        <w:kinsoku/>
        <w:wordWrap/>
        <w:overflowPunct/>
        <w:topLinePunct w:val="0"/>
        <w:autoSpaceDE/>
        <w:autoSpaceDN/>
        <w:bidi w:val="0"/>
        <w:adjustRightInd/>
        <w:snapToGrid/>
        <w:spacing w:line="420" w:lineRule="exact"/>
        <w:ind w:firstLine="420" w:firstLineChars="0"/>
        <w:textAlignment w:val="auto"/>
        <w:rPr>
          <w:rFonts w:hint="default"/>
        </w:rPr>
      </w:pPr>
      <w:r>
        <w:rPr>
          <w:rFonts w:hint="default"/>
        </w:rPr>
        <w:t>服务地点：</w:t>
      </w:r>
    </w:p>
    <w:p w14:paraId="1CD6BD18">
      <w:pPr>
        <w:keepNext w:val="0"/>
        <w:keepLines w:val="0"/>
        <w:pageBreakBefore w:val="0"/>
        <w:kinsoku/>
        <w:wordWrap/>
        <w:overflowPunct/>
        <w:topLinePunct w:val="0"/>
        <w:autoSpaceDE/>
        <w:autoSpaceDN/>
        <w:bidi w:val="0"/>
        <w:adjustRightInd/>
        <w:snapToGrid/>
        <w:spacing w:line="420" w:lineRule="exact"/>
        <w:ind w:firstLine="420" w:firstLineChars="0"/>
        <w:textAlignment w:val="auto"/>
        <w:rPr>
          <w:rFonts w:hint="default"/>
        </w:rPr>
      </w:pPr>
      <w:r>
        <w:rPr>
          <w:rFonts w:hint="default"/>
        </w:rPr>
        <w:t>服务期限：自     年   月   日至    年    月   日止</w:t>
      </w:r>
    </w:p>
    <w:p w14:paraId="49298E7E">
      <w:pPr>
        <w:keepNext w:val="0"/>
        <w:keepLines w:val="0"/>
        <w:pageBreakBefore w:val="0"/>
        <w:kinsoku/>
        <w:wordWrap/>
        <w:overflowPunct/>
        <w:topLinePunct w:val="0"/>
        <w:autoSpaceDE/>
        <w:autoSpaceDN/>
        <w:bidi w:val="0"/>
        <w:adjustRightInd/>
        <w:snapToGrid/>
        <w:spacing w:line="420" w:lineRule="exact"/>
        <w:ind w:firstLine="420" w:firstLineChars="0"/>
        <w:textAlignment w:val="auto"/>
        <w:rPr/>
      </w:pPr>
      <w:r>
        <w:rPr>
          <w:rFonts w:hint="default"/>
        </w:rPr>
        <w:t>期满前若双方有意继续合作，应提前一个月续签合同。</w:t>
      </w:r>
    </w:p>
    <w:p w14:paraId="612B7329">
      <w:pPr>
        <w:keepNext w:val="0"/>
        <w:keepLines w:val="0"/>
        <w:pageBreakBefore w:val="0"/>
        <w:kinsoku/>
        <w:wordWrap/>
        <w:overflowPunct/>
        <w:topLinePunct w:val="0"/>
        <w:autoSpaceDE/>
        <w:autoSpaceDN/>
        <w:bidi w:val="0"/>
        <w:adjustRightInd/>
        <w:snapToGrid/>
        <w:spacing w:line="420" w:lineRule="exact"/>
        <w:textAlignment w:val="auto"/>
        <w:rPr>
          <w:rFonts w:hint="default"/>
        </w:rPr>
      </w:pPr>
      <w:r>
        <w:rPr>
          <w:rFonts w:hint="eastAsia"/>
          <w:b/>
          <w:bCs/>
          <w:lang w:eastAsia="zh-CN"/>
        </w:rPr>
        <w:t>二</w:t>
      </w:r>
      <w:r>
        <w:rPr>
          <w:rFonts w:hint="default"/>
          <w:b/>
          <w:bCs/>
        </w:rPr>
        <w:t>、质量标准</w:t>
      </w:r>
    </w:p>
    <w:p w14:paraId="365A4691">
      <w:pPr>
        <w:keepNext w:val="0"/>
        <w:keepLines w:val="0"/>
        <w:pageBreakBefore w:val="0"/>
        <w:kinsoku/>
        <w:wordWrap/>
        <w:overflowPunct/>
        <w:topLinePunct w:val="0"/>
        <w:autoSpaceDE/>
        <w:autoSpaceDN/>
        <w:bidi w:val="0"/>
        <w:adjustRightInd/>
        <w:snapToGrid/>
        <w:spacing w:line="420" w:lineRule="exact"/>
        <w:ind w:firstLine="420" w:firstLineChars="0"/>
        <w:textAlignment w:val="auto"/>
        <w:rPr>
          <w:rFonts w:hint="default"/>
          <w:color w:val="FF0000"/>
        </w:rPr>
      </w:pPr>
      <w:r>
        <w:rPr>
          <w:rFonts w:hint="default"/>
          <w:lang w:val="en-US" w:eastAsia="zh-CN"/>
        </w:rPr>
        <w:t>运维应达到的标准为：</w:t>
      </w:r>
      <w:r>
        <w:rPr>
          <w:rFonts w:hint="default"/>
          <w:color w:val="auto"/>
          <w:lang w:val="en-US" w:eastAsia="zh-CN"/>
        </w:rPr>
        <w:t>设备正常运行，处理尾水达标。</w:t>
      </w:r>
    </w:p>
    <w:p w14:paraId="196C6559">
      <w:pPr>
        <w:keepNext w:val="0"/>
        <w:keepLines w:val="0"/>
        <w:pageBreakBefore w:val="0"/>
        <w:kinsoku/>
        <w:wordWrap/>
        <w:overflowPunct/>
        <w:topLinePunct w:val="0"/>
        <w:autoSpaceDE/>
        <w:autoSpaceDN/>
        <w:bidi w:val="0"/>
        <w:adjustRightInd/>
        <w:snapToGrid/>
        <w:spacing w:line="420" w:lineRule="exact"/>
        <w:textAlignment w:val="auto"/>
        <w:rPr>
          <w:rFonts w:hint="default"/>
          <w:b/>
          <w:bCs/>
        </w:rPr>
      </w:pPr>
      <w:r>
        <w:rPr>
          <w:rFonts w:hint="eastAsia"/>
          <w:b/>
          <w:bCs/>
          <w:lang w:eastAsia="zh-CN"/>
        </w:rPr>
        <w:t>三</w:t>
      </w:r>
      <w:r>
        <w:rPr>
          <w:rFonts w:hint="default"/>
          <w:b/>
          <w:bCs/>
        </w:rPr>
        <w:t>、验收标准、方法</w:t>
      </w:r>
    </w:p>
    <w:p w14:paraId="62C45497">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pPr>
      <w:r>
        <w:rPr>
          <w:rFonts w:hint="default"/>
        </w:rPr>
        <w:t>验收标准：每月按照考核标准进行验收。</w:t>
      </w:r>
    </w:p>
    <w:p w14:paraId="2ABB87A8">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pPr>
      <w:r>
        <w:rPr>
          <w:rFonts w:hint="default"/>
        </w:rPr>
        <w:t>验收方法：由甲方进行每月考核。</w:t>
      </w:r>
    </w:p>
    <w:p w14:paraId="1E9733F1">
      <w:pPr>
        <w:keepNext w:val="0"/>
        <w:keepLines w:val="0"/>
        <w:pageBreakBefore w:val="0"/>
        <w:kinsoku/>
        <w:wordWrap/>
        <w:overflowPunct/>
        <w:topLinePunct w:val="0"/>
        <w:autoSpaceDE/>
        <w:autoSpaceDN/>
        <w:bidi w:val="0"/>
        <w:adjustRightInd/>
        <w:snapToGrid/>
        <w:spacing w:line="420" w:lineRule="exact"/>
        <w:textAlignment w:val="auto"/>
        <w:rPr>
          <w:rFonts w:hint="default"/>
          <w:b/>
          <w:bCs/>
        </w:rPr>
      </w:pPr>
      <w:r>
        <w:rPr>
          <w:rFonts w:hint="eastAsia"/>
          <w:b/>
          <w:bCs/>
          <w:lang w:eastAsia="zh-CN"/>
        </w:rPr>
        <w:t>四</w:t>
      </w:r>
      <w:r>
        <w:rPr>
          <w:rFonts w:hint="default"/>
          <w:b/>
          <w:bCs/>
        </w:rPr>
        <w:t>、费用与支付</w:t>
      </w:r>
    </w:p>
    <w:p w14:paraId="4B6610E6">
      <w:pPr>
        <w:keepNext w:val="0"/>
        <w:keepLines w:val="0"/>
        <w:pageBreakBefore w:val="0"/>
        <w:kinsoku/>
        <w:wordWrap/>
        <w:overflowPunct/>
        <w:topLinePunct w:val="0"/>
        <w:autoSpaceDE/>
        <w:autoSpaceDN/>
        <w:bidi w:val="0"/>
        <w:adjustRightInd/>
        <w:snapToGrid/>
        <w:spacing w:line="420" w:lineRule="exact"/>
        <w:ind w:left="420" w:leftChars="200" w:firstLine="0" w:firstLineChars="0"/>
        <w:textAlignment w:val="auto"/>
        <w:rPr>
          <w:rFonts w:hint="default" w:eastAsiaTheme="minorEastAsia"/>
          <w:color w:val="auto"/>
          <w:u w:val="single"/>
          <w:lang w:val="en-US" w:eastAsia="zh-CN"/>
        </w:rPr>
      </w:pPr>
      <w:r>
        <w:rPr>
          <w:rFonts w:hint="eastAsia"/>
          <w:color w:val="auto"/>
          <w:lang w:val="en-US" w:eastAsia="zh-CN"/>
        </w:rPr>
        <w:t>1.费用：共计</w:t>
      </w:r>
      <w:r>
        <w:rPr>
          <w:rFonts w:hint="eastAsia"/>
          <w:color w:val="auto"/>
          <w:u w:val="single"/>
          <w:lang w:val="en-US" w:eastAsia="zh-CN"/>
        </w:rPr>
        <w:t xml:space="preserve">        </w:t>
      </w:r>
      <w:r>
        <w:rPr>
          <w:rFonts w:hint="eastAsia"/>
          <w:color w:val="auto"/>
          <w:lang w:val="en-US" w:eastAsia="zh-CN"/>
        </w:rPr>
        <w:t xml:space="preserve">元，大写: </w:t>
      </w:r>
      <w:r>
        <w:rPr>
          <w:rFonts w:hint="eastAsia"/>
          <w:color w:val="auto"/>
          <w:u w:val="single"/>
          <w:lang w:val="en-US" w:eastAsia="zh-CN"/>
        </w:rPr>
        <w:t xml:space="preserve">                     </w:t>
      </w:r>
      <w:r>
        <w:rPr>
          <w:rFonts w:hint="eastAsia"/>
          <w:color w:val="FFFFFF" w:themeColor="background1"/>
          <w:u w:val="single"/>
          <w:lang w:val="en-US" w:eastAsia="zh-CN"/>
          <w14:textFill>
            <w14:solidFill>
              <w14:schemeClr w14:val="bg1"/>
            </w14:solidFill>
          </w14:textFill>
        </w:rPr>
        <w:t>1</w:t>
      </w:r>
    </w:p>
    <w:p w14:paraId="2B5D7B4A">
      <w:pPr>
        <w:keepNext w:val="0"/>
        <w:keepLines w:val="0"/>
        <w:pageBreakBefore w:val="0"/>
        <w:kinsoku/>
        <w:wordWrap/>
        <w:overflowPunct/>
        <w:topLinePunct w:val="0"/>
        <w:autoSpaceDE/>
        <w:autoSpaceDN/>
        <w:bidi w:val="0"/>
        <w:adjustRightInd/>
        <w:snapToGrid/>
        <w:spacing w:line="420" w:lineRule="exact"/>
        <w:ind w:left="420" w:leftChars="200" w:firstLine="0" w:firstLineChars="0"/>
        <w:textAlignment w:val="auto"/>
        <w:rPr>
          <w:rFonts w:hint="default" w:eastAsiaTheme="minorEastAsia"/>
          <w:color w:val="auto"/>
          <w:lang w:val="en-US" w:eastAsia="zh-CN"/>
        </w:rPr>
      </w:pPr>
      <w:r>
        <w:rPr>
          <w:rFonts w:hint="eastAsia"/>
          <w:color w:val="auto"/>
          <w:lang w:val="en-US" w:eastAsia="zh-CN"/>
        </w:rPr>
        <w:t>2.价格构成：含税以及其他一切费用</w:t>
      </w:r>
    </w:p>
    <w:p w14:paraId="56AAC0C9">
      <w:pPr>
        <w:keepNext w:val="0"/>
        <w:keepLines w:val="0"/>
        <w:pageBreakBefore w:val="0"/>
        <w:kinsoku/>
        <w:wordWrap/>
        <w:overflowPunct/>
        <w:topLinePunct w:val="0"/>
        <w:autoSpaceDE/>
        <w:autoSpaceDN/>
        <w:bidi w:val="0"/>
        <w:adjustRightInd/>
        <w:snapToGrid/>
        <w:spacing w:line="420" w:lineRule="exact"/>
        <w:ind w:left="420" w:leftChars="200" w:firstLine="0" w:firstLineChars="0"/>
        <w:textAlignment w:val="auto"/>
        <w:rPr>
          <w:rFonts w:hint="eastAsia"/>
          <w:color w:val="auto"/>
          <w:u w:val="single"/>
          <w:lang w:val="en-US" w:eastAsia="zh-CN"/>
        </w:rPr>
      </w:pPr>
      <w:r>
        <w:rPr>
          <w:rFonts w:hint="eastAsia"/>
          <w:color w:val="auto"/>
          <w:lang w:val="en-US" w:eastAsia="zh-CN"/>
        </w:rPr>
        <w:t>3.</w:t>
      </w:r>
      <w:r>
        <w:rPr>
          <w:rFonts w:hint="default"/>
          <w:color w:val="auto"/>
        </w:rPr>
        <w:t>付款方式：</w:t>
      </w:r>
      <w:r>
        <w:rPr>
          <w:rFonts w:hint="eastAsia"/>
          <w:color w:val="auto"/>
          <w:u w:val="single"/>
          <w:lang w:val="en-US" w:eastAsia="zh-CN"/>
        </w:rPr>
        <w:t xml:space="preserve">                                      </w:t>
      </w:r>
      <w:r>
        <w:rPr>
          <w:rFonts w:hint="eastAsia"/>
          <w:color w:val="auto"/>
          <w:u w:val="none"/>
          <w:lang w:val="en-US" w:eastAsia="zh-CN"/>
        </w:rPr>
        <w:t xml:space="preserve">   </w:t>
      </w:r>
    </w:p>
    <w:p w14:paraId="29F4A6DB">
      <w:pPr>
        <w:keepNext w:val="0"/>
        <w:keepLines w:val="0"/>
        <w:pageBreakBefore w:val="0"/>
        <w:kinsoku/>
        <w:wordWrap/>
        <w:overflowPunct/>
        <w:topLinePunct w:val="0"/>
        <w:autoSpaceDE/>
        <w:autoSpaceDN/>
        <w:bidi w:val="0"/>
        <w:adjustRightInd/>
        <w:snapToGrid/>
        <w:spacing w:line="420" w:lineRule="exact"/>
        <w:ind w:left="420" w:leftChars="200" w:firstLine="0" w:firstLineChars="0"/>
        <w:textAlignment w:val="auto"/>
        <w:rPr>
          <w:rFonts w:hint="default"/>
          <w:color w:val="auto"/>
        </w:rPr>
      </w:pPr>
      <w:r>
        <w:rPr>
          <w:rFonts w:hint="eastAsia"/>
          <w:color w:val="auto"/>
          <w:lang w:val="en-US" w:eastAsia="zh-CN"/>
        </w:rPr>
        <w:t>4.</w:t>
      </w:r>
      <w:r>
        <w:rPr>
          <w:rFonts w:hint="default"/>
          <w:color w:val="auto"/>
        </w:rPr>
        <w:t>结算时，乙方应向甲方提供合法有效的增值税普通发票。</w:t>
      </w:r>
    </w:p>
    <w:p w14:paraId="517A7B85">
      <w:pPr>
        <w:keepNext w:val="0"/>
        <w:keepLines w:val="0"/>
        <w:pageBreakBefore w:val="0"/>
        <w:kinsoku/>
        <w:wordWrap/>
        <w:overflowPunct/>
        <w:topLinePunct w:val="0"/>
        <w:autoSpaceDE/>
        <w:autoSpaceDN/>
        <w:bidi w:val="0"/>
        <w:adjustRightInd/>
        <w:snapToGrid/>
        <w:spacing w:line="420" w:lineRule="exact"/>
        <w:ind w:left="420" w:leftChars="200" w:firstLine="0" w:firstLineChars="0"/>
        <w:textAlignment w:val="auto"/>
        <w:rPr>
          <w:rFonts w:hint="eastAsia"/>
          <w:color w:val="auto"/>
          <w:lang w:val="en-US" w:eastAsia="zh-CN"/>
        </w:rPr>
      </w:pPr>
      <w:r>
        <w:rPr>
          <w:rFonts w:hint="eastAsia"/>
          <w:color w:val="auto"/>
          <w:lang w:val="en-US" w:eastAsia="zh-CN"/>
        </w:rPr>
        <w:t>5.乙方指定的收款账户信息如下：</w:t>
      </w:r>
    </w:p>
    <w:p w14:paraId="4733CA22">
      <w:pPr>
        <w:keepNext w:val="0"/>
        <w:keepLines w:val="0"/>
        <w:pageBreakBefore w:val="0"/>
        <w:kinsoku/>
        <w:wordWrap/>
        <w:overflowPunct/>
        <w:topLinePunct w:val="0"/>
        <w:autoSpaceDE/>
        <w:autoSpaceDN/>
        <w:bidi w:val="0"/>
        <w:adjustRightInd/>
        <w:snapToGrid/>
        <w:spacing w:line="420" w:lineRule="exact"/>
        <w:ind w:left="420" w:leftChars="200" w:firstLine="0" w:firstLineChars="0"/>
        <w:textAlignment w:val="auto"/>
        <w:rPr>
          <w:rFonts w:hint="eastAsia"/>
          <w:color w:val="auto"/>
          <w:u w:val="single"/>
          <w:lang w:val="en-US" w:eastAsia="zh-CN"/>
        </w:rPr>
      </w:pPr>
      <w:r>
        <w:rPr>
          <w:rFonts w:hint="eastAsia"/>
          <w:color w:val="auto"/>
          <w:lang w:val="en-US" w:eastAsia="zh-CN"/>
        </w:rPr>
        <w:t>用户名（公户）：</w:t>
      </w:r>
      <w:r>
        <w:rPr>
          <w:rFonts w:hint="eastAsia"/>
          <w:color w:val="auto"/>
          <w:u w:val="single"/>
          <w:lang w:val="en-US" w:eastAsia="zh-CN"/>
        </w:rPr>
        <w:t xml:space="preserve">                                  </w:t>
      </w:r>
    </w:p>
    <w:p w14:paraId="7B11F729">
      <w:pPr>
        <w:keepNext w:val="0"/>
        <w:keepLines w:val="0"/>
        <w:pageBreakBefore w:val="0"/>
        <w:kinsoku/>
        <w:wordWrap/>
        <w:overflowPunct/>
        <w:topLinePunct w:val="0"/>
        <w:autoSpaceDE/>
        <w:autoSpaceDN/>
        <w:bidi w:val="0"/>
        <w:adjustRightInd/>
        <w:snapToGrid/>
        <w:spacing w:line="420" w:lineRule="exact"/>
        <w:ind w:left="420" w:leftChars="200" w:firstLine="0" w:firstLineChars="0"/>
        <w:textAlignment w:val="auto"/>
        <w:rPr>
          <w:rFonts w:hint="default"/>
          <w:color w:val="auto"/>
          <w:u w:val="single"/>
          <w:lang w:val="en-US" w:eastAsia="zh-CN"/>
        </w:rPr>
      </w:pPr>
      <w:r>
        <w:rPr>
          <w:rFonts w:hint="eastAsia"/>
          <w:color w:val="auto"/>
          <w:lang w:val="en-US" w:eastAsia="zh-CN"/>
        </w:rPr>
        <w:t>开户行：</w:t>
      </w:r>
      <w:r>
        <w:rPr>
          <w:rFonts w:hint="eastAsia"/>
          <w:color w:val="auto"/>
          <w:u w:val="single"/>
          <w:lang w:val="en-US" w:eastAsia="zh-CN"/>
        </w:rPr>
        <w:t xml:space="preserve">                                         </w:t>
      </w:r>
    </w:p>
    <w:p w14:paraId="1212FCC9">
      <w:pPr>
        <w:keepNext w:val="0"/>
        <w:keepLines w:val="0"/>
        <w:pageBreakBefore w:val="0"/>
        <w:kinsoku/>
        <w:wordWrap/>
        <w:overflowPunct/>
        <w:topLinePunct w:val="0"/>
        <w:autoSpaceDE/>
        <w:autoSpaceDN/>
        <w:bidi w:val="0"/>
        <w:adjustRightInd/>
        <w:snapToGrid/>
        <w:spacing w:line="420" w:lineRule="exact"/>
        <w:ind w:left="420" w:leftChars="200" w:firstLine="0" w:firstLineChars="0"/>
        <w:textAlignment w:val="auto"/>
        <w:rPr>
          <w:rFonts w:hint="default"/>
          <w:color w:val="auto"/>
          <w:u w:val="single"/>
          <w:lang w:val="en-US" w:eastAsia="zh-CN"/>
        </w:rPr>
      </w:pPr>
      <w:r>
        <w:rPr>
          <w:rFonts w:hint="eastAsia"/>
          <w:color w:val="auto"/>
          <w:lang w:val="en-US" w:eastAsia="zh-CN"/>
        </w:rPr>
        <w:t>账  号：</w:t>
      </w:r>
      <w:r>
        <w:rPr>
          <w:rFonts w:hint="eastAsia"/>
          <w:color w:val="auto"/>
          <w:u w:val="single"/>
          <w:lang w:val="en-US" w:eastAsia="zh-CN"/>
        </w:rPr>
        <w:t xml:space="preserve">                                         </w:t>
      </w:r>
    </w:p>
    <w:p w14:paraId="42B4B043">
      <w:pPr>
        <w:keepNext w:val="0"/>
        <w:keepLines w:val="0"/>
        <w:pageBreakBefore w:val="0"/>
        <w:kinsoku/>
        <w:wordWrap/>
        <w:overflowPunct/>
        <w:topLinePunct w:val="0"/>
        <w:autoSpaceDE/>
        <w:autoSpaceDN/>
        <w:bidi w:val="0"/>
        <w:adjustRightInd/>
        <w:snapToGrid/>
        <w:spacing w:line="420" w:lineRule="exact"/>
        <w:textAlignment w:val="auto"/>
        <w:rPr>
          <w:rFonts w:hint="default"/>
          <w:b/>
          <w:bCs/>
        </w:rPr>
      </w:pPr>
      <w:r>
        <w:rPr>
          <w:rFonts w:hint="eastAsia"/>
          <w:b/>
          <w:bCs/>
          <w:lang w:eastAsia="zh-CN"/>
        </w:rPr>
        <w:t>五</w:t>
      </w:r>
      <w:r>
        <w:rPr>
          <w:rFonts w:hint="default"/>
          <w:b/>
          <w:bCs/>
        </w:rPr>
        <w:t>、双方的权利与义务</w:t>
      </w:r>
    </w:p>
    <w:p w14:paraId="31287050">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rFonts w:hint="default" w:eastAsiaTheme="minorEastAsia"/>
          <w:lang w:val="en-US" w:eastAsia="zh-CN"/>
        </w:rPr>
      </w:pPr>
      <w:r>
        <w:rPr>
          <w:rFonts w:hint="eastAsia"/>
          <w:lang w:val="en-US" w:eastAsia="zh-CN"/>
        </w:rPr>
        <w:t>除本合同其他条款约定的权利义务外，双方约定如下:</w:t>
      </w:r>
    </w:p>
    <w:p w14:paraId="6892BCDB">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rFonts w:hint="default"/>
        </w:rPr>
      </w:pPr>
      <w:r>
        <w:rPr>
          <w:rFonts w:hint="default"/>
        </w:rPr>
        <w:t>（一）甲方</w:t>
      </w:r>
    </w:p>
    <w:p w14:paraId="02F470A6">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pPr>
      <w:r>
        <w:rPr>
          <w:rFonts w:hint="eastAsia"/>
          <w:lang w:val="en-US" w:eastAsia="zh-CN"/>
        </w:rPr>
        <w:t>1.</w:t>
      </w:r>
      <w:r>
        <w:rPr>
          <w:rFonts w:hint="default"/>
        </w:rPr>
        <w:t>对乙方的运维进行监督、检查、验收，发现问题，有权要求乙方整改。</w:t>
      </w:r>
    </w:p>
    <w:p w14:paraId="5CE02EF8">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pPr>
      <w:r>
        <w:rPr>
          <w:rFonts w:hint="eastAsia"/>
          <w:lang w:val="en-US" w:eastAsia="zh-CN"/>
        </w:rPr>
        <w:t>2.</w:t>
      </w:r>
      <w:r>
        <w:rPr>
          <w:rFonts w:hint="default"/>
        </w:rPr>
        <w:t>检查、核实乙方投入的设备、仪器和人员，对达不到合同要求的设备、仪器、人员有权要求乙方限期更换，费用由乙方承担。</w:t>
      </w:r>
    </w:p>
    <w:p w14:paraId="6871CCE5">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pPr>
      <w:r>
        <w:rPr>
          <w:rFonts w:hint="eastAsia"/>
          <w:lang w:val="en-US" w:eastAsia="zh-CN"/>
        </w:rPr>
        <w:t>3.</w:t>
      </w:r>
      <w:r>
        <w:rPr>
          <w:rFonts w:hint="default"/>
        </w:rPr>
        <w:t>向乙方提供必要的工作条件。</w:t>
      </w:r>
    </w:p>
    <w:p w14:paraId="38B31DDF">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pPr>
      <w:r>
        <w:rPr>
          <w:rFonts w:hint="eastAsia"/>
          <w:lang w:val="en-US" w:eastAsia="zh-CN"/>
        </w:rPr>
        <w:t>4.</w:t>
      </w:r>
      <w:r>
        <w:rPr>
          <w:rFonts w:hint="default"/>
        </w:rPr>
        <w:t>根据合同约定及时、足额支付费用。</w:t>
      </w:r>
    </w:p>
    <w:p w14:paraId="6636AAE1">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rFonts w:hint="default"/>
        </w:rPr>
      </w:pPr>
      <w:r>
        <w:rPr>
          <w:rFonts w:hint="default"/>
        </w:rPr>
        <w:t>（二）乙方</w:t>
      </w:r>
    </w:p>
    <w:p w14:paraId="4E5D0D33">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pPr>
      <w:r>
        <w:rPr>
          <w:rFonts w:hint="eastAsia"/>
          <w:lang w:val="en-US" w:eastAsia="zh-CN"/>
        </w:rPr>
        <w:t>1.</w:t>
      </w:r>
      <w:r>
        <w:rPr>
          <w:rFonts w:hint="default"/>
        </w:rPr>
        <w:t>乙方根据甲方设备情况制定设备运维计划，并</w:t>
      </w:r>
      <w:r>
        <w:rPr>
          <w:rFonts w:hint="eastAsia"/>
          <w:lang w:eastAsia="zh-CN"/>
        </w:rPr>
        <w:t>报备</w:t>
      </w:r>
      <w:r>
        <w:rPr>
          <w:rFonts w:hint="default"/>
        </w:rPr>
        <w:t>甲方。在没有甲方临时报修通知的情况下，乙方按设备维修计划，对甲方设备进行上门维护。</w:t>
      </w:r>
    </w:p>
    <w:p w14:paraId="47E90E1B">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pPr>
      <w:r>
        <w:rPr>
          <w:rFonts w:hint="eastAsia"/>
          <w:lang w:val="en-US" w:eastAsia="zh-CN"/>
        </w:rPr>
        <w:t>2.</w:t>
      </w:r>
      <w:r>
        <w:rPr>
          <w:rFonts w:hint="default"/>
        </w:rPr>
        <w:t>接到甲方报修通知后，应在</w:t>
      </w:r>
      <w:r>
        <w:rPr>
          <w:rFonts w:hint="default"/>
          <w:u w:val="single"/>
        </w:rPr>
        <w:t>2</w:t>
      </w:r>
      <w:r>
        <w:rPr>
          <w:rFonts w:hint="default"/>
        </w:rPr>
        <w:t>小时内赶到现场进行维修。</w:t>
      </w:r>
    </w:p>
    <w:p w14:paraId="720BD2DC">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pPr>
      <w:r>
        <w:rPr>
          <w:rFonts w:hint="eastAsia"/>
          <w:lang w:val="en-US" w:eastAsia="zh-CN"/>
        </w:rPr>
        <w:t>3.</w:t>
      </w:r>
      <w:r>
        <w:rPr>
          <w:rFonts w:hint="default"/>
        </w:rPr>
        <w:t>乙方在运行维护中如遇设备部件损坏，设备部件价格在</w:t>
      </w:r>
      <w:r>
        <w:rPr>
          <w:rFonts w:hint="eastAsia"/>
          <w:u w:val="single"/>
          <w:lang w:val="en-US" w:eastAsia="zh-CN"/>
        </w:rPr>
        <w:t>1500</w:t>
      </w:r>
      <w:r>
        <w:rPr>
          <w:rFonts w:hint="eastAsia"/>
          <w:lang w:val="en-US" w:eastAsia="zh-CN"/>
        </w:rPr>
        <w:t>元</w:t>
      </w:r>
      <w:r>
        <w:rPr>
          <w:rFonts w:hint="default"/>
        </w:rPr>
        <w:t>以下乙方自行维修更换，价格在</w:t>
      </w:r>
      <w:r>
        <w:rPr>
          <w:rFonts w:hint="eastAsia"/>
          <w:u w:val="single"/>
          <w:lang w:val="en-US" w:eastAsia="zh-CN"/>
        </w:rPr>
        <w:t>1500</w:t>
      </w:r>
      <w:r>
        <w:rPr>
          <w:rFonts w:hint="eastAsia"/>
          <w:lang w:val="en-US" w:eastAsia="zh-CN"/>
        </w:rPr>
        <w:t>元</w:t>
      </w:r>
      <w:r>
        <w:rPr>
          <w:rFonts w:hint="default"/>
        </w:rPr>
        <w:t>以上时需甲方和污水处理设施所在镇</w:t>
      </w:r>
      <w:r>
        <w:rPr>
          <w:rFonts w:hint="eastAsia"/>
          <w:lang w:eastAsia="zh-CN"/>
        </w:rPr>
        <w:t>办</w:t>
      </w:r>
      <w:r>
        <w:rPr>
          <w:rFonts w:hint="default"/>
        </w:rPr>
        <w:t>共同认定后由乙方进行更换。</w:t>
      </w:r>
    </w:p>
    <w:p w14:paraId="7B7C6A8B">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pPr>
      <w:r>
        <w:rPr>
          <w:rFonts w:hint="eastAsia"/>
          <w:lang w:val="en-US" w:eastAsia="zh-CN"/>
        </w:rPr>
        <w:t>4.</w:t>
      </w:r>
      <w:r>
        <w:rPr>
          <w:rFonts w:hint="default"/>
        </w:rPr>
        <w:t>乙方承诺更换的部件为设备原装部件，且保证质量。如有特殊情况，乙方应与甲方协商，经甲方认同后更换与原部件应用功能与技术指标相近的部件。</w:t>
      </w:r>
    </w:p>
    <w:p w14:paraId="4E2B08C0">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pPr>
      <w:r>
        <w:rPr>
          <w:rFonts w:hint="eastAsia"/>
          <w:lang w:val="en-US" w:eastAsia="zh-CN"/>
        </w:rPr>
        <w:t>5.</w:t>
      </w:r>
      <w:r>
        <w:rPr>
          <w:rFonts w:hint="default"/>
        </w:rPr>
        <w:t>如果乙方为甲方更换的部件在</w:t>
      </w:r>
      <w:r>
        <w:rPr>
          <w:rFonts w:hint="eastAsia"/>
          <w:u w:val="single"/>
          <w:lang w:val="en-US" w:eastAsia="zh-CN"/>
        </w:rPr>
        <w:t>12</w:t>
      </w:r>
      <w:r>
        <w:rPr>
          <w:rFonts w:hint="eastAsia"/>
          <w:lang w:val="en-US" w:eastAsia="zh-CN"/>
        </w:rPr>
        <w:t>个</w:t>
      </w:r>
      <w:r>
        <w:rPr>
          <w:rFonts w:hint="default"/>
        </w:rPr>
        <w:t>月保修期内损坏，乙方需为甲方免费更换、维修。</w:t>
      </w:r>
    </w:p>
    <w:p w14:paraId="2118C4E0">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pPr>
      <w:r>
        <w:rPr>
          <w:rFonts w:hint="eastAsia"/>
          <w:lang w:val="en-US" w:eastAsia="zh-CN"/>
        </w:rPr>
        <w:t>6.</w:t>
      </w:r>
      <w:r>
        <w:rPr>
          <w:rFonts w:hint="default"/>
        </w:rPr>
        <w:t>如包工不包料，应以同类产品市场最低价格向甲方提供维修设备所需的耗材及零配件，并免费送货。</w:t>
      </w:r>
    </w:p>
    <w:p w14:paraId="68740BB4">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pPr>
      <w:r>
        <w:rPr>
          <w:rFonts w:hint="eastAsia"/>
          <w:lang w:val="en-US" w:eastAsia="zh-CN"/>
        </w:rPr>
        <w:t>7.</w:t>
      </w:r>
      <w:r>
        <w:rPr>
          <w:rFonts w:hint="default"/>
        </w:rPr>
        <w:t>要求甲方根据合同约定支付维修费及其他相关费用。</w:t>
      </w:r>
    </w:p>
    <w:p w14:paraId="078DA1CC">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pPr>
      <w:r>
        <w:rPr>
          <w:rFonts w:hint="eastAsia"/>
          <w:lang w:val="en-US" w:eastAsia="zh-CN"/>
        </w:rPr>
        <w:t>8.</w:t>
      </w:r>
      <w:r>
        <w:rPr>
          <w:rFonts w:hint="default"/>
        </w:rPr>
        <w:t>在运维过程中发生紧急情况时，必须采取合理措施控制事态发展，并及时报告甲方。</w:t>
      </w:r>
    </w:p>
    <w:p w14:paraId="5BC195FE">
      <w:pPr>
        <w:keepNext w:val="0"/>
        <w:keepLines w:val="0"/>
        <w:pageBreakBefore w:val="0"/>
        <w:kinsoku/>
        <w:wordWrap/>
        <w:overflowPunct/>
        <w:topLinePunct w:val="0"/>
        <w:autoSpaceDE/>
        <w:autoSpaceDN/>
        <w:bidi w:val="0"/>
        <w:adjustRightInd/>
        <w:snapToGrid/>
        <w:spacing w:line="420" w:lineRule="exact"/>
        <w:textAlignment w:val="auto"/>
        <w:rPr>
          <w:rFonts w:hint="default"/>
          <w:b/>
          <w:bCs/>
        </w:rPr>
      </w:pPr>
      <w:r>
        <w:rPr>
          <w:rFonts w:hint="eastAsia"/>
          <w:b/>
          <w:bCs/>
          <w:lang w:eastAsia="zh-CN"/>
        </w:rPr>
        <w:t>六</w:t>
      </w:r>
      <w:r>
        <w:rPr>
          <w:rFonts w:hint="default"/>
          <w:b/>
          <w:bCs/>
        </w:rPr>
        <w:t>、权利瑕疵担保</w:t>
      </w:r>
    </w:p>
    <w:p w14:paraId="589598ED">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rFonts w:hint="default"/>
        </w:rPr>
      </w:pPr>
      <w:r>
        <w:rPr>
          <w:rFonts w:hint="default"/>
          <w:lang w:val="en-US" w:eastAsia="zh-CN"/>
        </w:rPr>
        <w:t>因执行本合同的需要，合同一方提供的与本合同事项有关的设备、材料、工序工艺、软件及其他知识产权，应保障对方在使用时不存在权利上的瑕疵，不会发生侵犯第三方专利权、商业秘密等情况。若发生侵害第三方权利的情况，提供方应负责与第三方交涉，并承担由此产生的全部法律和经济责任。因侵权给合同另一方造成的损失应给予赔偿。</w:t>
      </w:r>
    </w:p>
    <w:p w14:paraId="53FA19F9">
      <w:pPr>
        <w:keepNext w:val="0"/>
        <w:keepLines w:val="0"/>
        <w:pageBreakBefore w:val="0"/>
        <w:kinsoku/>
        <w:wordWrap/>
        <w:overflowPunct/>
        <w:topLinePunct w:val="0"/>
        <w:autoSpaceDE/>
        <w:autoSpaceDN/>
        <w:bidi w:val="0"/>
        <w:adjustRightInd/>
        <w:snapToGrid/>
        <w:spacing w:line="420" w:lineRule="exact"/>
        <w:textAlignment w:val="auto"/>
        <w:rPr>
          <w:rFonts w:hint="default"/>
          <w:b/>
          <w:bCs/>
        </w:rPr>
      </w:pPr>
      <w:r>
        <w:rPr>
          <w:rFonts w:hint="eastAsia"/>
          <w:b/>
          <w:bCs/>
          <w:lang w:eastAsia="zh-CN"/>
        </w:rPr>
        <w:t>七</w:t>
      </w:r>
      <w:r>
        <w:rPr>
          <w:rFonts w:hint="default"/>
          <w:b/>
          <w:bCs/>
        </w:rPr>
        <w:t>、违约责任</w:t>
      </w:r>
    </w:p>
    <w:p w14:paraId="6DFEB7AB">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rFonts w:hint="default"/>
        </w:rPr>
      </w:pPr>
      <w:r>
        <w:rPr>
          <w:rFonts w:hint="eastAsia"/>
          <w:lang w:val="en-US" w:eastAsia="zh-CN"/>
        </w:rPr>
        <w:t>1.</w:t>
      </w:r>
      <w:r>
        <w:rPr>
          <w:rFonts w:hint="default"/>
        </w:rPr>
        <w:t>乙方不能按合同约定时间向甲方提供运维服务，应赔偿给甲方造成的全部损失。</w:t>
      </w:r>
    </w:p>
    <w:p w14:paraId="07A8EC1E">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pPr>
      <w:r>
        <w:rPr>
          <w:rFonts w:hint="eastAsia"/>
          <w:lang w:val="en-US" w:eastAsia="zh-CN"/>
        </w:rPr>
        <w:t>2.</w:t>
      </w:r>
      <w:r>
        <w:rPr>
          <w:rFonts w:hint="default"/>
        </w:rPr>
        <w:t>因乙方工作失误导致甲方设备损坏，乙方应赔偿甲方相应设备并负责修复，修复不成，应赔偿甲方损失。由此给甲方生产运营造成损失的，还应予以赔偿。</w:t>
      </w:r>
    </w:p>
    <w:p w14:paraId="56C52A0D">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pPr>
      <w:r>
        <w:rPr>
          <w:rFonts w:hint="eastAsia"/>
          <w:lang w:val="en-US" w:eastAsia="zh-CN"/>
        </w:rPr>
        <w:t>3.</w:t>
      </w:r>
      <w:r>
        <w:rPr>
          <w:rFonts w:hint="default"/>
        </w:rPr>
        <w:t>甲方未能按本合同约定及时付款，乙方可解除合同并保留追缴甲方欠款的权利。</w:t>
      </w:r>
    </w:p>
    <w:p w14:paraId="33E0DDA2">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rFonts w:hint="default"/>
        </w:rPr>
      </w:pPr>
      <w:r>
        <w:rPr>
          <w:rFonts w:hint="eastAsia"/>
          <w:lang w:val="en-US" w:eastAsia="zh-CN"/>
        </w:rPr>
        <w:t>4.</w:t>
      </w:r>
      <w:r>
        <w:rPr>
          <w:rFonts w:hint="default"/>
        </w:rPr>
        <w:t>发生其他违约情形，违约方应赔偿由此给守约方造成的一切损失。如属双方过错，应各自承担相应责任。</w:t>
      </w:r>
    </w:p>
    <w:p w14:paraId="4A45B573">
      <w:pPr>
        <w:keepNext w:val="0"/>
        <w:keepLines w:val="0"/>
        <w:pageBreakBefore w:val="0"/>
        <w:kinsoku/>
        <w:wordWrap/>
        <w:overflowPunct/>
        <w:topLinePunct w:val="0"/>
        <w:autoSpaceDE/>
        <w:autoSpaceDN/>
        <w:bidi w:val="0"/>
        <w:adjustRightInd/>
        <w:snapToGrid/>
        <w:spacing w:line="420" w:lineRule="exact"/>
        <w:textAlignment w:val="auto"/>
        <w:rPr>
          <w:rFonts w:hint="eastAsia"/>
          <w:b/>
          <w:bCs/>
          <w:lang w:eastAsia="zh-CN"/>
        </w:rPr>
      </w:pPr>
      <w:r>
        <w:rPr>
          <w:rFonts w:hint="eastAsia"/>
          <w:b/>
          <w:bCs/>
          <w:lang w:eastAsia="zh-CN"/>
        </w:rPr>
        <w:t>八、</w:t>
      </w:r>
      <w:r>
        <w:rPr>
          <w:rFonts w:hint="eastAsia"/>
          <w:b/>
          <w:bCs/>
          <w:lang w:eastAsia="zh-CN"/>
        </w:rPr>
        <w:fldChar w:fldCharType="begin"/>
      </w:r>
      <w:r>
        <w:rPr>
          <w:rFonts w:hint="eastAsia"/>
          <w:b/>
          <w:bCs/>
          <w:lang w:eastAsia="zh-CN"/>
        </w:rPr>
        <w:instrText xml:space="preserve">HYPERLINK "http://set2.mail.qq.com/cgi-bin/mail_spam?action=check_link&amp;spam=0&amp;url=http%3A%2F%2Fwww%2Ebaidu%2Ecom%2Fs%3Fwd%3D%25E4%25B8%258D%25E5%258F%25AF%25E6%258A%2597%25E5%258A%259B%26hl_tag%3Dtextlink%26tn%3DSE_hldp01350_v6v6zkg6"</w:instrText>
      </w:r>
      <w:r>
        <w:rPr>
          <w:rFonts w:hint="eastAsia"/>
          <w:b/>
          <w:bCs/>
          <w:lang w:eastAsia="zh-CN"/>
        </w:rPr>
        <w:fldChar w:fldCharType="separate"/>
      </w:r>
      <w:r>
        <w:rPr>
          <w:rFonts w:hint="eastAsia"/>
          <w:b/>
          <w:bCs/>
          <w:lang w:eastAsia="zh-CN"/>
        </w:rPr>
        <w:t>不可抗力</w:t>
      </w:r>
      <w:r>
        <w:rPr>
          <w:rFonts w:hint="eastAsia"/>
          <w:b/>
          <w:bCs/>
          <w:lang w:eastAsia="zh-CN"/>
        </w:rPr>
        <w:fldChar w:fldCharType="end"/>
      </w:r>
    </w:p>
    <w:p w14:paraId="04BF9A0C">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rFonts w:hint="eastAsia"/>
        </w:rPr>
      </w:pPr>
      <w:r>
        <w:rPr>
          <w:rFonts w:hint="eastAsia"/>
        </w:rPr>
        <w:t>甲乙双方任何一方由于</w:t>
      </w:r>
      <w:r>
        <w:rPr>
          <w:rFonts w:hint="eastAsia"/>
        </w:rPr>
        <w:fldChar w:fldCharType="begin"/>
      </w:r>
      <w:r>
        <w:rPr>
          <w:rFonts w:hint="eastAsia"/>
        </w:rPr>
        <w:instrText xml:space="preserve">HYPERLINK "http://set2.mail.qq.com/cgi-bin/mail_spam?action=check_link&amp;spam=0&amp;url=http%3A%2F%2Fwww%2Ebaidu%2Ecom%2Fs%3Fwd%3D%25E4%25B8%258D%25E5%258F%25AF%25E6%258A%2597%25E5%258A%259B%26hl_tag%3Dtextlink%26tn%3DSE_hldp01350_v6v6zkg6"</w:instrText>
      </w:r>
      <w:r>
        <w:rPr>
          <w:rFonts w:hint="eastAsia"/>
        </w:rPr>
        <w:fldChar w:fldCharType="separate"/>
      </w:r>
      <w:r>
        <w:rPr>
          <w:rFonts w:hint="eastAsia"/>
        </w:rPr>
        <w:t>不可抗力</w:t>
      </w:r>
      <w:r>
        <w:rPr>
          <w:rFonts w:hint="eastAsia"/>
        </w:rPr>
        <w:fldChar w:fldCharType="end"/>
      </w:r>
      <w:r>
        <w:rPr>
          <w:rFonts w:hint="eastAsia"/>
        </w:rPr>
        <w:t>原因不能履行合同时，应及时向对</w:t>
      </w:r>
      <w:r>
        <w:rPr>
          <w:rFonts w:hint="eastAsia"/>
        </w:rPr>
        <w:fldChar w:fldCharType="begin"/>
      </w:r>
      <w:r>
        <w:rPr>
          <w:rFonts w:hint="eastAsia"/>
        </w:rPr>
        <w:instrText xml:space="preserve">HYPERLINK "http://set2.mail.qq.com/cgi-bin/mail_spam?action=check_link&amp;spam=0&amp;url=http%3A%2F%2Fwww%2Ebaidu%2Ecom%2Fs%3Fwd%3D%25E6%2596%25B9%25E9%2580%259A%26hl_tag%3Dtextlink%26tn%3DSE_hldp01350_v6v6zkg6"</w:instrText>
      </w:r>
      <w:r>
        <w:rPr>
          <w:rFonts w:hint="eastAsia"/>
        </w:rPr>
        <w:fldChar w:fldCharType="separate"/>
      </w:r>
      <w:r>
        <w:rPr>
          <w:rFonts w:hint="eastAsia"/>
        </w:rPr>
        <w:t>方通</w:t>
      </w:r>
      <w:r>
        <w:rPr>
          <w:rFonts w:hint="eastAsia"/>
        </w:rPr>
        <w:fldChar w:fldCharType="end"/>
      </w:r>
      <w:r>
        <w:rPr>
          <w:rFonts w:hint="eastAsia"/>
        </w:rPr>
        <w:t>报不能履行或不能完全履行的理由，以减轻可能给对方造成的损失，在取得有关机构证明后，允许延期履行、部分履行或不履行合同，并根据情况可部分或全部免予承担</w:t>
      </w:r>
      <w:r>
        <w:rPr>
          <w:rFonts w:hint="eastAsia"/>
        </w:rPr>
        <w:fldChar w:fldCharType="begin"/>
      </w:r>
      <w:r>
        <w:rPr>
          <w:rFonts w:hint="eastAsia"/>
        </w:rPr>
        <w:instrText xml:space="preserve">HYPERLINK "http://set2.mail.qq.com/cgi-bin/mail_spam?action=check_link&amp;spam=0&amp;url=http%3A%2F%2Fwww%2Ebaidu%2Ecom%2Fs%3Fwd%3D%25E8%25BF%259D%25E7%25BA%25A6%25E8%25B4%25A3%25E4%25BB%25BB%26hl_tag%3Dtextlink%26tn%3DSE_hldp01350_v6v6zkg6"</w:instrText>
      </w:r>
      <w:r>
        <w:rPr>
          <w:rFonts w:hint="eastAsia"/>
        </w:rPr>
        <w:fldChar w:fldCharType="separate"/>
      </w:r>
      <w:r>
        <w:rPr>
          <w:rFonts w:hint="eastAsia"/>
        </w:rPr>
        <w:t>违约责任</w:t>
      </w:r>
      <w:r>
        <w:rPr>
          <w:rFonts w:hint="eastAsia"/>
        </w:rPr>
        <w:fldChar w:fldCharType="end"/>
      </w:r>
      <w:r>
        <w:rPr>
          <w:rFonts w:hint="eastAsia"/>
        </w:rPr>
        <w:t>。</w:t>
      </w:r>
    </w:p>
    <w:p w14:paraId="77E740DA">
      <w:pPr>
        <w:keepNext w:val="0"/>
        <w:keepLines w:val="0"/>
        <w:pageBreakBefore w:val="0"/>
        <w:kinsoku/>
        <w:wordWrap/>
        <w:overflowPunct/>
        <w:topLinePunct w:val="0"/>
        <w:autoSpaceDE/>
        <w:autoSpaceDN/>
        <w:bidi w:val="0"/>
        <w:adjustRightInd/>
        <w:snapToGrid/>
        <w:spacing w:line="420" w:lineRule="exact"/>
        <w:textAlignment w:val="auto"/>
        <w:rPr>
          <w:rFonts w:hint="default"/>
          <w:b/>
          <w:bCs/>
        </w:rPr>
      </w:pPr>
      <w:r>
        <w:rPr>
          <w:rFonts w:hint="eastAsia"/>
          <w:b/>
          <w:bCs/>
          <w:lang w:eastAsia="zh-CN"/>
        </w:rPr>
        <w:t>九</w:t>
      </w:r>
      <w:r>
        <w:rPr>
          <w:rFonts w:hint="default"/>
          <w:b/>
          <w:bCs/>
        </w:rPr>
        <w:t>、争议的解决</w:t>
      </w:r>
    </w:p>
    <w:p w14:paraId="316D21B9">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rFonts w:hint="default"/>
        </w:rPr>
      </w:pPr>
      <w:r>
        <w:rPr>
          <w:rFonts w:hint="default"/>
          <w:lang w:val="en-US" w:eastAsia="zh-CN"/>
        </w:rPr>
        <w:t>本合同在履行过程中如发生纠纷双方应协商解决。协商不成的，向</w:t>
      </w:r>
      <w:r>
        <w:rPr>
          <w:rFonts w:hint="default"/>
          <w:u w:val="single"/>
          <w:lang w:val="en-US" w:eastAsia="zh-CN"/>
        </w:rPr>
        <w:t>汉中市人民法院</w:t>
      </w:r>
      <w:r>
        <w:rPr>
          <w:rFonts w:hint="default"/>
          <w:lang w:val="en-US" w:eastAsia="zh-CN"/>
        </w:rPr>
        <w:t>提起诉讼。</w:t>
      </w:r>
    </w:p>
    <w:p w14:paraId="2637A003">
      <w:pPr>
        <w:keepNext w:val="0"/>
        <w:keepLines w:val="0"/>
        <w:pageBreakBefore w:val="0"/>
        <w:kinsoku/>
        <w:wordWrap/>
        <w:overflowPunct/>
        <w:topLinePunct w:val="0"/>
        <w:autoSpaceDE/>
        <w:autoSpaceDN/>
        <w:bidi w:val="0"/>
        <w:adjustRightInd/>
        <w:snapToGrid/>
        <w:spacing w:line="420" w:lineRule="exact"/>
        <w:textAlignment w:val="auto"/>
        <w:rPr>
          <w:rFonts w:hint="eastAsia"/>
          <w:b/>
          <w:bCs/>
          <w:lang w:eastAsia="zh-CN"/>
        </w:rPr>
      </w:pPr>
      <w:r>
        <w:rPr>
          <w:rFonts w:hint="eastAsia"/>
          <w:b/>
          <w:bCs/>
          <w:lang w:eastAsia="zh-CN"/>
        </w:rPr>
        <w:t>十、监督和管理</w:t>
      </w:r>
    </w:p>
    <w:p w14:paraId="560DA86E">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rFonts w:hint="eastAsia"/>
        </w:rPr>
      </w:pPr>
      <w:r>
        <w:rPr>
          <w:rFonts w:hint="eastAsia"/>
        </w:rPr>
        <w:t>1</w:t>
      </w:r>
      <w:r>
        <w:rPr>
          <w:rFonts w:hint="eastAsia"/>
          <w:lang w:val="en-US" w:eastAsia="zh-CN"/>
        </w:rPr>
        <w:t>.</w:t>
      </w:r>
      <w:r>
        <w:rPr>
          <w:rFonts w:hint="eastAsia"/>
        </w:rPr>
        <w:t>政府采购合同履行中，采购人需追加与合同标的相同的货物、工程或者服务的，在不改变合同其他条款的前提下，可以与供应商协商签订补充合同，但所有补充合同的采购金额不得超过原合同采购金额的10%。</w:t>
      </w:r>
    </w:p>
    <w:p w14:paraId="57C4DEBC">
      <w:pPr>
        <w:keepNext w:val="0"/>
        <w:keepLines w:val="0"/>
        <w:pageBreakBefore w:val="0"/>
        <w:kinsoku/>
        <w:wordWrap/>
        <w:overflowPunct/>
        <w:topLinePunct w:val="0"/>
        <w:autoSpaceDE/>
        <w:autoSpaceDN/>
        <w:bidi w:val="0"/>
        <w:adjustRightInd/>
        <w:snapToGrid/>
        <w:spacing w:line="420" w:lineRule="exact"/>
        <w:ind w:firstLine="420" w:firstLineChars="200"/>
        <w:textAlignment w:val="auto"/>
        <w:rPr>
          <w:rFonts w:hint="eastAsia"/>
        </w:rPr>
      </w:pPr>
      <w:r>
        <w:rPr>
          <w:rFonts w:hint="eastAsia"/>
        </w:rPr>
        <w:t>2</w:t>
      </w:r>
      <w:r>
        <w:rPr>
          <w:rFonts w:hint="eastAsia"/>
          <w:lang w:val="en-US" w:eastAsia="zh-CN"/>
        </w:rPr>
        <w:t>.</w:t>
      </w:r>
      <w:r>
        <w:rPr>
          <w:rFonts w:hint="eastAsia"/>
        </w:rPr>
        <w:t>甲乙双方均应自觉配合有关监督管理部门对</w:t>
      </w:r>
      <w:r>
        <w:rPr>
          <w:rFonts w:hint="eastAsia"/>
        </w:rPr>
        <w:fldChar w:fldCharType="begin"/>
      </w:r>
      <w:r>
        <w:rPr>
          <w:rFonts w:hint="eastAsia"/>
        </w:rPr>
        <w:instrText xml:space="preserve">HYPERLINK "http://set2.mail.qq.com/cgi-bin/mail_spam?action=check_link&amp;spam=0&amp;url=http%3A%2F%2Fwww%2Ebaidu%2Ecom%2Fs%3Fwd%3D%25E5%2590%2588%25E5%2590%258C%25E5%25B1%25A5%25E8%25A1%258C%26hl_tag%3Dtextlink%26tn%3DSE_hldp01350_v6v6zkg6"</w:instrText>
      </w:r>
      <w:r>
        <w:rPr>
          <w:rFonts w:hint="eastAsia"/>
        </w:rPr>
        <w:fldChar w:fldCharType="separate"/>
      </w:r>
      <w:r>
        <w:rPr>
          <w:rFonts w:hint="eastAsia"/>
        </w:rPr>
        <w:t>合同履行</w:t>
      </w:r>
      <w:r>
        <w:rPr>
          <w:rFonts w:hint="eastAsia"/>
        </w:rPr>
        <w:fldChar w:fldCharType="end"/>
      </w:r>
      <w:r>
        <w:rPr>
          <w:rFonts w:hint="eastAsia"/>
        </w:rPr>
        <w:t>情况的监督检查，如实反映情况，提供有关资料；否则，将对有关单位、当事人按照有关规定予以处罚。</w:t>
      </w:r>
    </w:p>
    <w:p w14:paraId="51C19351">
      <w:pPr>
        <w:keepNext w:val="0"/>
        <w:keepLines w:val="0"/>
        <w:pageBreakBefore w:val="0"/>
        <w:kinsoku/>
        <w:wordWrap/>
        <w:overflowPunct/>
        <w:topLinePunct w:val="0"/>
        <w:autoSpaceDE/>
        <w:autoSpaceDN/>
        <w:bidi w:val="0"/>
        <w:adjustRightInd/>
        <w:snapToGrid/>
        <w:spacing w:line="420" w:lineRule="exact"/>
        <w:textAlignment w:val="auto"/>
        <w:rPr>
          <w:rFonts w:hint="eastAsia"/>
          <w:b/>
          <w:bCs/>
          <w:lang w:eastAsia="zh-CN"/>
        </w:rPr>
      </w:pPr>
      <w:r>
        <w:rPr>
          <w:rFonts w:hint="eastAsia"/>
          <w:b/>
          <w:bCs/>
          <w:lang w:eastAsia="zh-CN"/>
        </w:rPr>
        <w:t>十一、</w:t>
      </w:r>
      <w:r>
        <w:rPr>
          <w:rFonts w:hint="eastAsia"/>
          <w:b/>
          <w:bCs/>
          <w:lang w:eastAsia="zh-CN"/>
        </w:rPr>
        <w:fldChar w:fldCharType="begin"/>
      </w:r>
      <w:r>
        <w:rPr>
          <w:rFonts w:hint="eastAsia"/>
          <w:b/>
          <w:bCs/>
          <w:lang w:eastAsia="zh-CN"/>
        </w:rPr>
        <w:instrText xml:space="preserve">HYPERLINK "http://set2.mail.qq.com/cgi-bin/mail_spam?action=check_link&amp;spam=0&amp;url=http%3A%2F%2Fwww%2Ebaidu%2Ecom%2Fs%3Fwd%3D%25E6%2597%25A0%25E6%2595%2588%25E5%2590%2588%25E5%2590%258C%26hl_tag%3Dtextlink%26tn%3DSE_hldp01350_v6v6zkg6"</w:instrText>
      </w:r>
      <w:r>
        <w:rPr>
          <w:rFonts w:hint="eastAsia"/>
          <w:b/>
          <w:bCs/>
          <w:lang w:eastAsia="zh-CN"/>
        </w:rPr>
        <w:fldChar w:fldCharType="separate"/>
      </w:r>
      <w:r>
        <w:rPr>
          <w:rFonts w:hint="eastAsia"/>
          <w:b/>
          <w:bCs/>
          <w:lang w:eastAsia="zh-CN"/>
        </w:rPr>
        <w:t>无效合同</w:t>
      </w:r>
      <w:r>
        <w:rPr>
          <w:rFonts w:hint="eastAsia"/>
          <w:b/>
          <w:bCs/>
          <w:lang w:eastAsia="zh-CN"/>
        </w:rPr>
        <w:fldChar w:fldCharType="end"/>
      </w:r>
    </w:p>
    <w:p w14:paraId="019711AB">
      <w:pPr>
        <w:keepNext w:val="0"/>
        <w:keepLines w:val="0"/>
        <w:pageBreakBefore w:val="0"/>
        <w:widowControl/>
        <w:kinsoku/>
        <w:wordWrap/>
        <w:overflowPunct/>
        <w:topLinePunct w:val="0"/>
        <w:autoSpaceDE/>
        <w:autoSpaceDN/>
        <w:bidi w:val="0"/>
        <w:adjustRightInd/>
        <w:snapToGrid/>
        <w:spacing w:line="420" w:lineRule="exact"/>
        <w:ind w:firstLine="420" w:firstLineChars="200"/>
        <w:jc w:val="left"/>
        <w:textAlignment w:val="auto"/>
        <w:rPr>
          <w:rFonts w:hint="eastAsia" w:ascii="宋体" w:hAnsi="宋体" w:eastAsia="宋体" w:cs="宋体"/>
          <w:bCs/>
          <w:color w:val="auto"/>
          <w:sz w:val="24"/>
          <w:szCs w:val="24"/>
          <w:lang w:bidi="ar"/>
        </w:rPr>
      </w:pPr>
      <w:r>
        <w:rPr>
          <w:rFonts w:hint="eastAsia"/>
        </w:rPr>
        <w:t>甲乙双方如因违反政府采购法及相关法律法规的规定，被宣告</w:t>
      </w:r>
      <w:r>
        <w:rPr>
          <w:rFonts w:hint="eastAsia"/>
        </w:rPr>
        <w:fldChar w:fldCharType="begin"/>
      </w:r>
      <w:r>
        <w:rPr>
          <w:rFonts w:hint="eastAsia"/>
        </w:rPr>
        <w:instrText xml:space="preserve">HYPERLINK "http://set2.mail.qq.com/cgi-bin/mail_spam?action=check_link&amp;spam=0&amp;url=http%3A%2F%2Fwww%2Ebaidu%2Ecom%2Fs%3Fwd%3D%25E5%2590%2588%25E5%2590%258C%25E6%2597%25A0%25E6%2595%2588%26hl_tag%3Dtextlink%26tn%3DSE_hldp01350_v6v6zkg6"</w:instrText>
      </w:r>
      <w:r>
        <w:rPr>
          <w:rFonts w:hint="eastAsia"/>
        </w:rPr>
        <w:fldChar w:fldCharType="separate"/>
      </w:r>
      <w:r>
        <w:rPr>
          <w:rFonts w:hint="eastAsia"/>
        </w:rPr>
        <w:t>合同无效</w:t>
      </w:r>
      <w:r>
        <w:rPr>
          <w:rFonts w:hint="eastAsia"/>
        </w:rPr>
        <w:fldChar w:fldCharType="end"/>
      </w:r>
      <w:r>
        <w:rPr>
          <w:rFonts w:hint="eastAsia"/>
        </w:rPr>
        <w:t>的，一切责任概由过错方自行承担。</w:t>
      </w:r>
    </w:p>
    <w:p w14:paraId="36B278C6">
      <w:pPr>
        <w:keepNext w:val="0"/>
        <w:keepLines w:val="0"/>
        <w:pageBreakBefore w:val="0"/>
        <w:kinsoku/>
        <w:wordWrap/>
        <w:overflowPunct/>
        <w:topLinePunct w:val="0"/>
        <w:autoSpaceDE/>
        <w:autoSpaceDN/>
        <w:bidi w:val="0"/>
        <w:adjustRightInd/>
        <w:snapToGrid/>
        <w:spacing w:line="420" w:lineRule="exact"/>
        <w:textAlignment w:val="auto"/>
        <w:rPr>
          <w:rFonts w:hint="eastAsia"/>
          <w:b/>
          <w:bCs/>
          <w:lang w:eastAsia="zh-CN"/>
        </w:rPr>
      </w:pPr>
      <w:r>
        <w:rPr>
          <w:rFonts w:hint="eastAsia"/>
          <w:b/>
          <w:bCs/>
          <w:lang w:eastAsia="zh-CN"/>
        </w:rPr>
        <w:t>十二</w:t>
      </w:r>
      <w:r>
        <w:rPr>
          <w:rFonts w:hint="eastAsia"/>
          <w:b/>
          <w:bCs/>
          <w:lang w:val="en-US" w:eastAsia="zh-CN"/>
        </w:rPr>
        <w:t>、</w:t>
      </w:r>
      <w:r>
        <w:rPr>
          <w:rFonts w:hint="eastAsia"/>
          <w:b/>
          <w:bCs/>
          <w:lang w:eastAsia="zh-CN"/>
        </w:rPr>
        <w:t>附则</w:t>
      </w:r>
    </w:p>
    <w:p w14:paraId="0876281B">
      <w:pPr>
        <w:keepNext w:val="0"/>
        <w:keepLines w:val="0"/>
        <w:pageBreakBefore w:val="0"/>
        <w:widowControl/>
        <w:kinsoku/>
        <w:wordWrap/>
        <w:overflowPunct/>
        <w:topLinePunct w:val="0"/>
        <w:autoSpaceDE/>
        <w:autoSpaceDN/>
        <w:bidi w:val="0"/>
        <w:adjustRightInd/>
        <w:snapToGrid/>
        <w:spacing w:line="420" w:lineRule="exact"/>
        <w:ind w:firstLine="420" w:firstLineChars="200"/>
        <w:jc w:val="left"/>
        <w:textAlignment w:val="auto"/>
        <w:rPr>
          <w:rFonts w:hint="eastAsia"/>
        </w:rPr>
      </w:pPr>
      <w:r>
        <w:rPr>
          <w:rFonts w:hint="eastAsia"/>
          <w:lang w:val="en-US" w:eastAsia="zh-CN"/>
        </w:rPr>
        <w:t>1.</w:t>
      </w:r>
      <w:r>
        <w:rPr>
          <w:rFonts w:hint="eastAsia"/>
          <w:u w:val="single"/>
        </w:rPr>
        <w:t></w:t>
      </w:r>
      <w:r>
        <w:rPr>
          <w:rFonts w:hint="eastAsia"/>
        </w:rPr>
        <w:t>项目的</w:t>
      </w:r>
      <w:r>
        <w:rPr>
          <w:rFonts w:hint="eastAsia"/>
        </w:rPr>
        <w:fldChar w:fldCharType="begin"/>
      </w:r>
      <w:r>
        <w:rPr>
          <w:rFonts w:hint="eastAsia"/>
        </w:rPr>
        <w:instrText xml:space="preserve">HYPERLINK "http://set2.mail.qq.com/cgi-bin/mail_spam?action=check_link&amp;spam=0&amp;url=http%3A%2F%2Fwww%2Ebaidu%2Ecom%2Fs%3Fwd%3D%25E6%258B%259B%25E6%25A0%2587%25E6%2596%2587%25E4%25BB%25B6%26hl_tag%3Dtextlink%26tn%3DSE_hldp01350_v6v6zkg6"</w:instrText>
      </w:r>
      <w:r>
        <w:rPr>
          <w:rFonts w:hint="eastAsia"/>
        </w:rPr>
        <w:fldChar w:fldCharType="separate"/>
      </w:r>
      <w:r>
        <w:rPr>
          <w:rFonts w:hint="eastAsia"/>
          <w:lang w:eastAsia="zh-CN"/>
        </w:rPr>
        <w:t>招标</w:t>
      </w:r>
      <w:r>
        <w:rPr>
          <w:rFonts w:hint="eastAsia"/>
        </w:rPr>
        <w:t>文件</w:t>
      </w:r>
      <w:r>
        <w:rPr>
          <w:rFonts w:hint="eastAsia"/>
        </w:rPr>
        <w:fldChar w:fldCharType="end"/>
      </w:r>
      <w:r>
        <w:rPr>
          <w:rFonts w:hint="eastAsia"/>
        </w:rPr>
        <w:t>、</w:t>
      </w:r>
      <w:r>
        <w:rPr>
          <w:rFonts w:hint="eastAsia"/>
          <w:lang w:eastAsia="zh-CN"/>
        </w:rPr>
        <w:t>中标</w:t>
      </w:r>
      <w:r>
        <w:rPr>
          <w:rFonts w:hint="eastAsia"/>
        </w:rPr>
        <w:t>通知书、乙方</w:t>
      </w:r>
      <w:r>
        <w:rPr>
          <w:rFonts w:hint="eastAsia"/>
          <w:lang w:eastAsia="zh-CN"/>
        </w:rPr>
        <w:t>投标</w:t>
      </w:r>
      <w:r>
        <w:rPr>
          <w:rFonts w:hint="eastAsia"/>
        </w:rPr>
        <w:t>文件及澄清说明文件都是本合同的组成部分，甲、乙双方必须全面遵守，如有违反，应承担违约责任。</w:t>
      </w:r>
    </w:p>
    <w:p w14:paraId="738525E5">
      <w:pPr>
        <w:keepNext w:val="0"/>
        <w:keepLines w:val="0"/>
        <w:pageBreakBefore w:val="0"/>
        <w:widowControl/>
        <w:kinsoku/>
        <w:wordWrap/>
        <w:overflowPunct/>
        <w:topLinePunct w:val="0"/>
        <w:autoSpaceDE/>
        <w:autoSpaceDN/>
        <w:bidi w:val="0"/>
        <w:adjustRightInd/>
        <w:snapToGrid/>
        <w:spacing w:line="420" w:lineRule="exact"/>
        <w:ind w:firstLine="420" w:firstLineChars="200"/>
        <w:jc w:val="left"/>
        <w:textAlignment w:val="auto"/>
        <w:rPr>
          <w:rFonts w:hint="eastAsia"/>
        </w:rPr>
      </w:pPr>
      <w:r>
        <w:rPr>
          <w:rFonts w:hint="eastAsia"/>
          <w:lang w:val="en-US" w:eastAsia="zh-CN"/>
        </w:rPr>
        <w:t>2.</w:t>
      </w:r>
      <w:r>
        <w:rPr>
          <w:rFonts w:hint="eastAsia"/>
        </w:rPr>
        <w:t>若本合同条款与本项目实际情况存在不适用情形，双方可另行协商拟定新合同，新合同内容对双方具有约束力，且在该不适用范围内，新合同效力优先于本合同。</w:t>
      </w:r>
    </w:p>
    <w:p w14:paraId="5FD5445C">
      <w:pPr>
        <w:keepNext w:val="0"/>
        <w:keepLines w:val="0"/>
        <w:pageBreakBefore w:val="0"/>
        <w:widowControl/>
        <w:kinsoku/>
        <w:wordWrap/>
        <w:overflowPunct/>
        <w:topLinePunct w:val="0"/>
        <w:autoSpaceDE/>
        <w:autoSpaceDN/>
        <w:bidi w:val="0"/>
        <w:adjustRightInd/>
        <w:snapToGrid/>
        <w:spacing w:line="420" w:lineRule="exact"/>
        <w:ind w:firstLine="420" w:firstLineChars="200"/>
        <w:jc w:val="left"/>
        <w:textAlignment w:val="auto"/>
        <w:rPr>
          <w:rFonts w:hint="eastAsia"/>
        </w:rPr>
      </w:pPr>
      <w:r>
        <w:rPr>
          <w:rFonts w:hint="eastAsia"/>
          <w:lang w:val="en-US" w:eastAsia="zh-CN"/>
        </w:rPr>
        <w:t>3.本合同未尽事宜，双方可另行签订补充协议。补充协议及本合同附件均为本合同不可分割的组成部分，与本合同具有同等法律效力。</w:t>
      </w:r>
    </w:p>
    <w:p w14:paraId="4E8FD33C">
      <w:pPr>
        <w:keepNext w:val="0"/>
        <w:keepLines w:val="0"/>
        <w:pageBreakBefore w:val="0"/>
        <w:widowControl/>
        <w:kinsoku/>
        <w:wordWrap/>
        <w:overflowPunct/>
        <w:topLinePunct w:val="0"/>
        <w:autoSpaceDE/>
        <w:autoSpaceDN/>
        <w:bidi w:val="0"/>
        <w:adjustRightInd/>
        <w:snapToGrid/>
        <w:spacing w:line="420" w:lineRule="exact"/>
        <w:ind w:firstLine="420" w:firstLineChars="200"/>
        <w:jc w:val="left"/>
        <w:textAlignment w:val="auto"/>
        <w:rPr>
          <w:rFonts w:hint="eastAsia"/>
        </w:rPr>
      </w:pPr>
      <w:r>
        <w:rPr>
          <w:rFonts w:hint="eastAsia"/>
          <w:lang w:val="en-US" w:eastAsia="zh-CN"/>
        </w:rPr>
        <w:t>4.</w:t>
      </w:r>
      <w:r>
        <w:rPr>
          <w:rFonts w:hint="eastAsia"/>
        </w:rPr>
        <w:t>本合同一式</w:t>
      </w:r>
      <w:r>
        <w:rPr>
          <w:rFonts w:hint="eastAsia"/>
          <w:lang w:eastAsia="zh-CN"/>
        </w:rPr>
        <w:t>伍</w:t>
      </w:r>
      <w:r>
        <w:rPr>
          <w:rFonts w:hint="eastAsia"/>
        </w:rPr>
        <w:t>份,甲乙双方各执</w:t>
      </w:r>
      <w:r>
        <w:rPr>
          <w:rFonts w:hint="eastAsia"/>
          <w:lang w:eastAsia="zh-CN"/>
        </w:rPr>
        <w:t>贰</w:t>
      </w:r>
      <w:r>
        <w:rPr>
          <w:rFonts w:hint="eastAsia"/>
        </w:rPr>
        <w:t>份,政府采购监督管理机构</w:t>
      </w:r>
      <w:r>
        <w:rPr>
          <w:rFonts w:hint="eastAsia"/>
          <w:lang w:eastAsia="zh-CN"/>
        </w:rPr>
        <w:t>壹</w:t>
      </w:r>
      <w:r>
        <w:rPr>
          <w:rFonts w:hint="eastAsia"/>
        </w:rPr>
        <w:t>份。</w:t>
      </w:r>
    </w:p>
    <w:p w14:paraId="06116F68">
      <w:pPr>
        <w:keepNext w:val="0"/>
        <w:keepLines w:val="0"/>
        <w:pageBreakBefore w:val="0"/>
        <w:widowControl/>
        <w:kinsoku/>
        <w:wordWrap/>
        <w:overflowPunct/>
        <w:topLinePunct w:val="0"/>
        <w:autoSpaceDE/>
        <w:autoSpaceDN/>
        <w:bidi w:val="0"/>
        <w:adjustRightInd/>
        <w:snapToGrid/>
        <w:spacing w:line="420" w:lineRule="exact"/>
        <w:ind w:firstLine="420" w:firstLineChars="200"/>
        <w:jc w:val="left"/>
        <w:textAlignment w:val="auto"/>
        <w:rPr>
          <w:rFonts w:hint="eastAsia"/>
        </w:rPr>
      </w:pPr>
      <w:r>
        <w:rPr>
          <w:rFonts w:hint="eastAsia"/>
          <w:lang w:val="en-US" w:eastAsia="zh-CN"/>
        </w:rPr>
        <w:t>5.</w:t>
      </w:r>
      <w:r>
        <w:rPr>
          <w:rFonts w:hint="eastAsia"/>
        </w:rPr>
        <w:t>本合同自签字或盖章之日起生效。</w:t>
      </w:r>
    </w:p>
    <w:p w14:paraId="11969DFC">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bCs/>
          <w:color w:val="auto"/>
          <w:sz w:val="21"/>
          <w:szCs w:val="21"/>
          <w:lang w:bidi="ar"/>
        </w:rPr>
      </w:pPr>
      <w:bookmarkStart w:id="0" w:name="_GoBack"/>
      <w:bookmarkEnd w:id="0"/>
    </w:p>
    <w:p w14:paraId="047D28BE">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bCs/>
          <w:color w:val="auto"/>
          <w:sz w:val="21"/>
          <w:szCs w:val="21"/>
          <w:lang w:bidi="ar"/>
        </w:rPr>
      </w:pPr>
      <w:r>
        <w:rPr>
          <w:rFonts w:hint="eastAsia" w:ascii="宋体" w:hAnsi="宋体" w:eastAsia="宋体" w:cs="宋体"/>
          <w:bCs/>
          <w:color w:val="auto"/>
          <w:sz w:val="21"/>
          <w:szCs w:val="21"/>
          <w:lang w:bidi="ar"/>
        </w:rPr>
        <w:t>采购人(甲方)：供应商(乙方)：</w:t>
      </w:r>
    </w:p>
    <w:p w14:paraId="74589F91">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bCs/>
          <w:color w:val="auto"/>
          <w:sz w:val="21"/>
          <w:szCs w:val="21"/>
          <w:lang w:bidi="ar"/>
        </w:rPr>
      </w:pPr>
      <w:r>
        <w:rPr>
          <w:rFonts w:hint="eastAsia" w:ascii="宋体" w:hAnsi="宋体" w:eastAsia="宋体" w:cs="宋体"/>
          <w:bCs/>
          <w:color w:val="auto"/>
          <w:sz w:val="21"/>
          <w:szCs w:val="21"/>
          <w:lang w:bidi="ar"/>
        </w:rPr>
        <w:fldChar w:fldCharType="begin"/>
      </w:r>
      <w:r>
        <w:rPr>
          <w:rFonts w:hint="eastAsia" w:ascii="宋体" w:hAnsi="宋体" w:eastAsia="宋体" w:cs="宋体"/>
          <w:bCs/>
          <w:color w:val="auto"/>
          <w:sz w:val="21"/>
          <w:szCs w:val="21"/>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bCs/>
          <w:color w:val="auto"/>
          <w:sz w:val="21"/>
          <w:szCs w:val="21"/>
          <w:lang w:bidi="ar"/>
        </w:rPr>
        <w:fldChar w:fldCharType="separate"/>
      </w:r>
      <w:r>
        <w:rPr>
          <w:rFonts w:hint="eastAsia" w:ascii="宋体" w:hAnsi="宋体" w:eastAsia="宋体" w:cs="宋体"/>
          <w:bCs/>
          <w:color w:val="auto"/>
          <w:sz w:val="21"/>
          <w:szCs w:val="21"/>
          <w:lang w:bidi="ar"/>
        </w:rPr>
        <w:t>法定代表人</w:t>
      </w:r>
      <w:r>
        <w:rPr>
          <w:rFonts w:hint="eastAsia" w:ascii="宋体" w:hAnsi="宋体" w:eastAsia="宋体" w:cs="宋体"/>
          <w:bCs/>
          <w:color w:val="auto"/>
          <w:sz w:val="21"/>
          <w:szCs w:val="21"/>
          <w:lang w:bidi="ar"/>
        </w:rPr>
        <w:fldChar w:fldCharType="end"/>
      </w:r>
      <w:r>
        <w:rPr>
          <w:rFonts w:hint="eastAsia" w:ascii="宋体" w:hAnsi="宋体" w:eastAsia="宋体" w:cs="宋体"/>
          <w:bCs/>
          <w:color w:val="auto"/>
          <w:sz w:val="21"/>
          <w:szCs w:val="21"/>
          <w:lang w:bidi="ar"/>
        </w:rPr>
        <w:t>：</w:t>
      </w:r>
      <w:r>
        <w:rPr>
          <w:rFonts w:hint="eastAsia" w:ascii="宋体" w:hAnsi="宋体" w:eastAsia="宋体" w:cs="宋体"/>
          <w:bCs/>
          <w:color w:val="auto"/>
          <w:sz w:val="21"/>
          <w:szCs w:val="21"/>
          <w:lang w:bidi="ar"/>
        </w:rPr>
        <w:fldChar w:fldCharType="begin"/>
      </w:r>
      <w:r>
        <w:rPr>
          <w:rFonts w:hint="eastAsia" w:ascii="宋体" w:hAnsi="宋体" w:eastAsia="宋体" w:cs="宋体"/>
          <w:bCs/>
          <w:color w:val="auto"/>
          <w:sz w:val="21"/>
          <w:szCs w:val="21"/>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bCs/>
          <w:color w:val="auto"/>
          <w:sz w:val="21"/>
          <w:szCs w:val="21"/>
          <w:lang w:bidi="ar"/>
        </w:rPr>
        <w:fldChar w:fldCharType="separate"/>
      </w:r>
      <w:r>
        <w:rPr>
          <w:rFonts w:hint="eastAsia" w:ascii="宋体" w:hAnsi="宋体" w:eastAsia="宋体" w:cs="宋体"/>
          <w:bCs/>
          <w:color w:val="auto"/>
          <w:sz w:val="21"/>
          <w:szCs w:val="21"/>
          <w:lang w:bidi="ar"/>
        </w:rPr>
        <w:t>法定代表人</w:t>
      </w:r>
      <w:r>
        <w:rPr>
          <w:rFonts w:hint="eastAsia" w:ascii="宋体" w:hAnsi="宋体" w:eastAsia="宋体" w:cs="宋体"/>
          <w:bCs/>
          <w:color w:val="auto"/>
          <w:sz w:val="21"/>
          <w:szCs w:val="21"/>
          <w:lang w:bidi="ar"/>
        </w:rPr>
        <w:fldChar w:fldCharType="end"/>
      </w:r>
      <w:r>
        <w:rPr>
          <w:rFonts w:hint="eastAsia" w:ascii="宋体" w:hAnsi="宋体" w:eastAsia="宋体" w:cs="宋体"/>
          <w:bCs/>
          <w:color w:val="auto"/>
          <w:sz w:val="21"/>
          <w:szCs w:val="21"/>
          <w:lang w:bidi="ar"/>
        </w:rPr>
        <w:t>：</w:t>
      </w:r>
    </w:p>
    <w:p w14:paraId="512C1FA6">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bCs/>
          <w:color w:val="auto"/>
          <w:sz w:val="21"/>
          <w:szCs w:val="21"/>
          <w:lang w:bidi="ar"/>
        </w:rPr>
      </w:pPr>
      <w:r>
        <w:rPr>
          <w:rFonts w:hint="eastAsia" w:ascii="宋体" w:hAnsi="宋体" w:eastAsia="宋体" w:cs="宋体"/>
          <w:bCs/>
          <w:color w:val="auto"/>
          <w:sz w:val="21"/>
          <w:szCs w:val="21"/>
          <w:lang w:bidi="ar"/>
        </w:rPr>
        <w:fldChar w:fldCharType="begin"/>
      </w:r>
      <w:r>
        <w:rPr>
          <w:rFonts w:hint="eastAsia" w:ascii="宋体" w:hAnsi="宋体" w:eastAsia="宋体" w:cs="宋体"/>
          <w:bCs/>
          <w:color w:val="auto"/>
          <w:sz w:val="21"/>
          <w:szCs w:val="21"/>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bCs/>
          <w:color w:val="auto"/>
          <w:sz w:val="21"/>
          <w:szCs w:val="21"/>
          <w:lang w:bidi="ar"/>
        </w:rPr>
        <w:fldChar w:fldCharType="separate"/>
      </w:r>
      <w:r>
        <w:rPr>
          <w:rFonts w:hint="eastAsia" w:ascii="宋体" w:hAnsi="宋体" w:eastAsia="宋体" w:cs="宋体"/>
          <w:bCs/>
          <w:color w:val="auto"/>
          <w:sz w:val="21"/>
          <w:szCs w:val="21"/>
          <w:lang w:bidi="ar"/>
        </w:rPr>
        <w:t>委托代理人</w:t>
      </w:r>
      <w:r>
        <w:rPr>
          <w:rFonts w:hint="eastAsia" w:ascii="宋体" w:hAnsi="宋体" w:eastAsia="宋体" w:cs="宋体"/>
          <w:bCs/>
          <w:color w:val="auto"/>
          <w:sz w:val="21"/>
          <w:szCs w:val="21"/>
          <w:lang w:bidi="ar"/>
        </w:rPr>
        <w:fldChar w:fldCharType="end"/>
      </w:r>
      <w:r>
        <w:rPr>
          <w:rFonts w:hint="eastAsia" w:ascii="宋体" w:hAnsi="宋体" w:eastAsia="宋体" w:cs="宋体"/>
          <w:bCs/>
          <w:color w:val="auto"/>
          <w:sz w:val="21"/>
          <w:szCs w:val="21"/>
          <w:lang w:bidi="ar"/>
        </w:rPr>
        <w:t>：</w:t>
      </w:r>
      <w:r>
        <w:rPr>
          <w:rFonts w:hint="eastAsia" w:ascii="宋体" w:hAnsi="宋体" w:eastAsia="宋体" w:cs="宋体"/>
          <w:bCs/>
          <w:color w:val="auto"/>
          <w:sz w:val="21"/>
          <w:szCs w:val="21"/>
          <w:lang w:bidi="ar"/>
        </w:rPr>
        <w:fldChar w:fldCharType="begin"/>
      </w:r>
      <w:r>
        <w:rPr>
          <w:rFonts w:hint="eastAsia" w:ascii="宋体" w:hAnsi="宋体" w:eastAsia="宋体" w:cs="宋体"/>
          <w:bCs/>
          <w:color w:val="auto"/>
          <w:sz w:val="21"/>
          <w:szCs w:val="21"/>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bCs/>
          <w:color w:val="auto"/>
          <w:sz w:val="21"/>
          <w:szCs w:val="21"/>
          <w:lang w:bidi="ar"/>
        </w:rPr>
        <w:fldChar w:fldCharType="separate"/>
      </w:r>
      <w:r>
        <w:rPr>
          <w:rFonts w:hint="eastAsia" w:ascii="宋体" w:hAnsi="宋体" w:eastAsia="宋体" w:cs="宋体"/>
          <w:bCs/>
          <w:color w:val="auto"/>
          <w:sz w:val="21"/>
          <w:szCs w:val="21"/>
          <w:lang w:bidi="ar"/>
        </w:rPr>
        <w:t>委托代理人</w:t>
      </w:r>
      <w:r>
        <w:rPr>
          <w:rFonts w:hint="eastAsia" w:ascii="宋体" w:hAnsi="宋体" w:eastAsia="宋体" w:cs="宋体"/>
          <w:bCs/>
          <w:color w:val="auto"/>
          <w:sz w:val="21"/>
          <w:szCs w:val="21"/>
          <w:lang w:bidi="ar"/>
        </w:rPr>
        <w:fldChar w:fldCharType="end"/>
      </w:r>
      <w:r>
        <w:rPr>
          <w:rFonts w:hint="eastAsia" w:ascii="宋体" w:hAnsi="宋体" w:eastAsia="宋体" w:cs="宋体"/>
          <w:bCs/>
          <w:color w:val="auto"/>
          <w:sz w:val="21"/>
          <w:szCs w:val="21"/>
          <w:lang w:bidi="ar"/>
        </w:rPr>
        <w:t>：</w:t>
      </w:r>
    </w:p>
    <w:p w14:paraId="195FBFDA">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bCs/>
          <w:color w:val="auto"/>
          <w:sz w:val="21"/>
          <w:szCs w:val="21"/>
          <w:lang w:bidi="ar"/>
        </w:rPr>
      </w:pPr>
      <w:r>
        <w:rPr>
          <w:rFonts w:hint="eastAsia" w:ascii="宋体" w:hAnsi="宋体" w:eastAsia="宋体" w:cs="宋体"/>
          <w:bCs/>
          <w:color w:val="auto"/>
          <w:sz w:val="21"/>
          <w:szCs w:val="21"/>
          <w:lang w:bidi="ar"/>
        </w:rPr>
        <w:fldChar w:fldCharType="begin"/>
      </w:r>
      <w:r>
        <w:rPr>
          <w:rFonts w:hint="eastAsia" w:ascii="宋体" w:hAnsi="宋体" w:eastAsia="宋体" w:cs="宋体"/>
          <w:bCs/>
          <w:color w:val="auto"/>
          <w:sz w:val="21"/>
          <w:szCs w:val="21"/>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bCs/>
          <w:color w:val="auto"/>
          <w:sz w:val="21"/>
          <w:szCs w:val="21"/>
          <w:lang w:bidi="ar"/>
        </w:rPr>
        <w:fldChar w:fldCharType="separate"/>
      </w:r>
      <w:r>
        <w:rPr>
          <w:rFonts w:hint="eastAsia" w:ascii="宋体" w:hAnsi="宋体" w:eastAsia="宋体" w:cs="宋体"/>
          <w:bCs/>
          <w:color w:val="auto"/>
          <w:sz w:val="21"/>
          <w:szCs w:val="21"/>
          <w:lang w:bidi="ar"/>
        </w:rPr>
        <w:t>开户银行</w:t>
      </w:r>
      <w:r>
        <w:rPr>
          <w:rFonts w:hint="eastAsia" w:ascii="宋体" w:hAnsi="宋体" w:eastAsia="宋体" w:cs="宋体"/>
          <w:bCs/>
          <w:color w:val="auto"/>
          <w:sz w:val="21"/>
          <w:szCs w:val="21"/>
          <w:lang w:bidi="ar"/>
        </w:rPr>
        <w:fldChar w:fldCharType="end"/>
      </w:r>
      <w:r>
        <w:rPr>
          <w:rFonts w:hint="eastAsia" w:ascii="宋体" w:hAnsi="宋体" w:eastAsia="宋体" w:cs="宋体"/>
          <w:bCs/>
          <w:color w:val="auto"/>
          <w:sz w:val="21"/>
          <w:szCs w:val="21"/>
          <w:lang w:bidi="ar"/>
        </w:rPr>
        <w:t>：</w:t>
      </w:r>
      <w:r>
        <w:rPr>
          <w:rFonts w:hint="eastAsia" w:ascii="宋体" w:hAnsi="宋体" w:eastAsia="宋体" w:cs="宋体"/>
          <w:bCs/>
          <w:color w:val="auto"/>
          <w:sz w:val="21"/>
          <w:szCs w:val="21"/>
          <w:lang w:bidi="ar"/>
        </w:rPr>
        <w:fldChar w:fldCharType="begin"/>
      </w:r>
      <w:r>
        <w:rPr>
          <w:rFonts w:hint="eastAsia" w:ascii="宋体" w:hAnsi="宋体" w:eastAsia="宋体" w:cs="宋体"/>
          <w:bCs/>
          <w:color w:val="auto"/>
          <w:sz w:val="21"/>
          <w:szCs w:val="21"/>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bCs/>
          <w:color w:val="auto"/>
          <w:sz w:val="21"/>
          <w:szCs w:val="21"/>
          <w:lang w:bidi="ar"/>
        </w:rPr>
        <w:fldChar w:fldCharType="separate"/>
      </w:r>
      <w:r>
        <w:rPr>
          <w:rFonts w:hint="eastAsia" w:ascii="宋体" w:hAnsi="宋体" w:eastAsia="宋体" w:cs="宋体"/>
          <w:bCs/>
          <w:color w:val="auto"/>
          <w:sz w:val="21"/>
          <w:szCs w:val="21"/>
          <w:lang w:bidi="ar"/>
        </w:rPr>
        <w:t>开户银行</w:t>
      </w:r>
      <w:r>
        <w:rPr>
          <w:rFonts w:hint="eastAsia" w:ascii="宋体" w:hAnsi="宋体" w:eastAsia="宋体" w:cs="宋体"/>
          <w:bCs/>
          <w:color w:val="auto"/>
          <w:sz w:val="21"/>
          <w:szCs w:val="21"/>
          <w:lang w:bidi="ar"/>
        </w:rPr>
        <w:fldChar w:fldCharType="end"/>
      </w:r>
      <w:r>
        <w:rPr>
          <w:rFonts w:hint="eastAsia" w:ascii="宋体" w:hAnsi="宋体" w:eastAsia="宋体" w:cs="宋体"/>
          <w:bCs/>
          <w:color w:val="auto"/>
          <w:sz w:val="21"/>
          <w:szCs w:val="21"/>
          <w:lang w:bidi="ar"/>
        </w:rPr>
        <w:t>：</w:t>
      </w:r>
    </w:p>
    <w:p w14:paraId="7C5C0C8D">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bCs/>
          <w:color w:val="auto"/>
          <w:sz w:val="21"/>
          <w:szCs w:val="21"/>
          <w:lang w:bidi="ar"/>
        </w:rPr>
      </w:pPr>
      <w:r>
        <w:rPr>
          <w:rFonts w:hint="eastAsia" w:ascii="宋体" w:hAnsi="宋体" w:eastAsia="宋体" w:cs="宋体"/>
          <w:bCs/>
          <w:color w:val="auto"/>
          <w:sz w:val="21"/>
          <w:szCs w:val="21"/>
          <w:lang w:bidi="ar"/>
        </w:rPr>
        <w:t>帐    号：帐    号：</w:t>
      </w:r>
    </w:p>
    <w:p w14:paraId="3A879893">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bCs/>
          <w:color w:val="auto"/>
          <w:sz w:val="21"/>
          <w:szCs w:val="21"/>
          <w:lang w:bidi="ar"/>
        </w:rPr>
      </w:pPr>
      <w:r>
        <w:rPr>
          <w:rFonts w:hint="eastAsia" w:ascii="宋体" w:hAnsi="宋体" w:eastAsia="宋体" w:cs="宋体"/>
          <w:bCs/>
          <w:color w:val="auto"/>
          <w:sz w:val="21"/>
          <w:szCs w:val="21"/>
          <w:lang w:bidi="ar"/>
        </w:rPr>
        <w:t>电    话：电    话：</w:t>
      </w:r>
    </w:p>
    <w:p w14:paraId="287BA1EB">
      <w:pPr>
        <w:keepNext w:val="0"/>
        <w:keepLines w:val="0"/>
        <w:pageBreakBefore w:val="0"/>
        <w:widowControl/>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bCs/>
          <w:color w:val="auto"/>
          <w:sz w:val="21"/>
          <w:szCs w:val="21"/>
          <w:lang w:bidi="ar"/>
        </w:rPr>
      </w:pPr>
      <w:r>
        <w:rPr>
          <w:rFonts w:hint="eastAsia" w:ascii="宋体" w:hAnsi="宋体" w:eastAsia="宋体" w:cs="宋体"/>
          <w:bCs/>
          <w:color w:val="auto"/>
          <w:sz w:val="21"/>
          <w:szCs w:val="21"/>
          <w:lang w:bidi="ar"/>
        </w:rPr>
        <w:t>地    址：地    址：</w:t>
      </w:r>
    </w:p>
    <w:p w14:paraId="6C2D7A65">
      <w:pPr>
        <w:keepNext w:val="0"/>
        <w:keepLines w:val="0"/>
        <w:pageBreakBefore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bCs/>
          <w:color w:val="auto"/>
          <w:sz w:val="21"/>
          <w:szCs w:val="21"/>
          <w:lang w:bidi="ar"/>
        </w:rPr>
        <w:t>时    间：  年月日    时    间： 年月日</w:t>
      </w:r>
    </w:p>
    <w:p w14:paraId="4AE1DC7B">
      <w:pPr>
        <w:pStyle w:val="5"/>
        <w:jc w:val="center"/>
        <w:rPr>
          <w:rFonts w:hint="eastAsia" w:ascii="宋体" w:hAnsi="宋体" w:eastAsia="宋体" w:cs="宋体"/>
          <w:b/>
          <w:bCs/>
          <w:color w:val="auto"/>
          <w:sz w:val="21"/>
          <w:szCs w:val="21"/>
          <w:lang w:val="en-US" w:eastAsia="zh-CN"/>
        </w:rPr>
      </w:pPr>
    </w:p>
    <w:p w14:paraId="34FB15BD"/>
    <w:p w14:paraId="5EDDCF7F">
      <w:pPr>
        <w:rPr>
          <w:rFonts w:hint="default"/>
        </w:rPr>
      </w:pPr>
    </w:p>
    <w:p w14:paraId="78BD56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tserra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 w:name="Sans Serif PS">
    <w:altName w:val="Arial"/>
    <w:panose1 w:val="00000000000000000000"/>
    <w:charset w:val="00"/>
    <w:family w:val="swiss"/>
    <w:pitch w:val="default"/>
    <w:sig w:usb0="00000000"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C11803"/>
    <w:rsid w:val="03C11803"/>
    <w:rsid w:val="1F5C3FAB"/>
    <w:rsid w:val="1FA140B4"/>
    <w:rsid w:val="218E0668"/>
    <w:rsid w:val="3C6978B0"/>
    <w:rsid w:val="4E8C5DAC"/>
    <w:rsid w:val="553B5E36"/>
    <w:rsid w:val="57C739B1"/>
    <w:rsid w:val="5BB167FD"/>
    <w:rsid w:val="5BF8682E"/>
    <w:rsid w:val="62614A02"/>
    <w:rsid w:val="6384309D"/>
    <w:rsid w:val="662C64C7"/>
    <w:rsid w:val="68E65C61"/>
    <w:rsid w:val="7306587D"/>
    <w:rsid w:val="7DDA1DE0"/>
    <w:rsid w:val="7FDA6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Body Text"/>
    <w:basedOn w:val="1"/>
    <w:next w:val="1"/>
    <w:unhideWhenUsed/>
    <w:qFormat/>
    <w:uiPriority w:val="99"/>
    <w:pPr>
      <w:widowControl/>
      <w:suppressAutoHyphens/>
      <w:ind w:right="-142"/>
      <w:jc w:val="left"/>
    </w:pPr>
    <w:rPr>
      <w:rFonts w:ascii="Sans Serif PS" w:hAnsi="Sans Serif PS"/>
      <w:kern w:val="0"/>
      <w:sz w:val="16"/>
      <w:szCs w:val="20"/>
      <w:lang w:val="en-GB" w:eastAsia="de-DE"/>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7</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2025-08-21T12:10:00Z</dcterms:created>
  <dc:creator>WPS_1743074128</dc:creator>
  <cp:lastModifiedBy>WPS_1743074128</cp:lastModifiedBy>
  <dcterms:modified xsi:type="dcterms:W3CDTF">2025-08-21T13:34:53Z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417D2348FF48423FB4BD6C5C878C2A6C_11</vt:lpwstr>
  </property>
  <property fmtid="{D5CDD505-2E9C-101B-9397-08002B2CF9AE}" pid="4" name="KSOTemplateDocerSaveRecord">
    <vt:lpwstr>eyJoZGlkIjoiMTE5ZDgwNTg2OWY5MTY3M2Q4ZmMzMjUyY2EzMTZjNzIiLCJ1c2VySWQiOiIxNjg5Njc4ODA0In0=</vt:lpwstr>
  </property>
</Properties>
</file>